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7367F7" w14:textId="77777777" w:rsidR="00490B65" w:rsidRPr="00740455" w:rsidRDefault="00490B65" w:rsidP="00FC125C">
      <w:pPr>
        <w:pStyle w:val="Body"/>
        <w:spacing w:line="480" w:lineRule="auto"/>
      </w:pPr>
    </w:p>
    <w:p w14:paraId="6D683AC8" w14:textId="77777777" w:rsidR="00837D52" w:rsidRPr="00740455" w:rsidRDefault="00837D52" w:rsidP="00FC125C">
      <w:pPr>
        <w:pStyle w:val="Body"/>
        <w:spacing w:line="480" w:lineRule="auto"/>
      </w:pPr>
    </w:p>
    <w:p w14:paraId="52A3F282" w14:textId="77777777" w:rsidR="00837D52" w:rsidRPr="00740455" w:rsidRDefault="00837D52" w:rsidP="00FC125C">
      <w:pPr>
        <w:pStyle w:val="Body"/>
        <w:spacing w:line="480" w:lineRule="auto"/>
      </w:pPr>
    </w:p>
    <w:p w14:paraId="769B35C5" w14:textId="77777777" w:rsidR="00837D52" w:rsidRPr="00740455" w:rsidRDefault="00837D52" w:rsidP="00FC125C">
      <w:pPr>
        <w:pStyle w:val="Body"/>
        <w:spacing w:line="480" w:lineRule="auto"/>
        <w:jc w:val="center"/>
      </w:pPr>
    </w:p>
    <w:p w14:paraId="3B6AD0E2" w14:textId="77777777" w:rsidR="00837D52" w:rsidRPr="00740455" w:rsidRDefault="00837D52" w:rsidP="00FC125C">
      <w:pPr>
        <w:pStyle w:val="Body"/>
        <w:spacing w:line="480" w:lineRule="auto"/>
        <w:jc w:val="center"/>
      </w:pPr>
    </w:p>
    <w:p w14:paraId="0BDC53EF" w14:textId="77777777" w:rsidR="00D84410" w:rsidRPr="000759EB" w:rsidRDefault="00D84410" w:rsidP="00CA6D6B">
      <w:pPr>
        <w:pStyle w:val="Body"/>
        <w:spacing w:line="480" w:lineRule="auto"/>
        <w:jc w:val="center"/>
        <w:outlineLvl w:val="0"/>
        <w:rPr>
          <w:b/>
        </w:rPr>
      </w:pPr>
      <w:r w:rsidRPr="000759EB">
        <w:rPr>
          <w:b/>
        </w:rPr>
        <w:t>The Sensitivity of Orographic Precipitation to Flow Direction:</w:t>
      </w:r>
    </w:p>
    <w:p w14:paraId="1E8CA588" w14:textId="77777777" w:rsidR="009D3A28" w:rsidRPr="000759EB" w:rsidRDefault="00D84410" w:rsidP="00CA6D6B">
      <w:pPr>
        <w:pStyle w:val="Body"/>
        <w:spacing w:line="480" w:lineRule="auto"/>
        <w:jc w:val="center"/>
        <w:outlineLvl w:val="0"/>
        <w:rPr>
          <w:b/>
        </w:rPr>
      </w:pPr>
      <w:r w:rsidRPr="000759EB">
        <w:rPr>
          <w:b/>
        </w:rPr>
        <w:t>An Idealized Modeling Approach</w:t>
      </w:r>
    </w:p>
    <w:p w14:paraId="14B7249B" w14:textId="77777777" w:rsidR="009D3A28" w:rsidRPr="00740455" w:rsidRDefault="009D3A28" w:rsidP="00FC125C">
      <w:pPr>
        <w:pStyle w:val="Body"/>
        <w:spacing w:line="480" w:lineRule="auto"/>
        <w:jc w:val="center"/>
      </w:pPr>
    </w:p>
    <w:p w14:paraId="51040BC0" w14:textId="77777777" w:rsidR="009D3A28" w:rsidRPr="00740455" w:rsidRDefault="009D3A28" w:rsidP="00FC125C">
      <w:pPr>
        <w:pStyle w:val="Body"/>
        <w:spacing w:line="480" w:lineRule="auto"/>
        <w:jc w:val="center"/>
      </w:pPr>
    </w:p>
    <w:p w14:paraId="23439C7E" w14:textId="77777777" w:rsidR="009D3A28" w:rsidRPr="00740455" w:rsidRDefault="009D3A28" w:rsidP="00FC125C">
      <w:pPr>
        <w:pStyle w:val="Body"/>
        <w:spacing w:line="480" w:lineRule="auto"/>
        <w:jc w:val="center"/>
      </w:pPr>
    </w:p>
    <w:p w14:paraId="73D75C25" w14:textId="77777777" w:rsidR="009D3A28" w:rsidRPr="00740455" w:rsidRDefault="00D84410" w:rsidP="00CA6D6B">
      <w:pPr>
        <w:pStyle w:val="Body"/>
        <w:spacing w:line="480" w:lineRule="auto"/>
        <w:jc w:val="center"/>
        <w:outlineLvl w:val="0"/>
      </w:pPr>
      <w:r w:rsidRPr="00740455">
        <w:t>Lee Picard</w:t>
      </w:r>
      <w:r w:rsidR="00293CAD">
        <w:rPr>
          <w:rStyle w:val="FootnoteReference"/>
        </w:rPr>
        <w:footnoteReference w:id="1"/>
      </w:r>
      <w:r w:rsidR="00837D52" w:rsidRPr="00740455">
        <w:t xml:space="preserve"> and Clifford Mass</w:t>
      </w:r>
      <w:r w:rsidR="00837D52" w:rsidRPr="00740455">
        <w:rPr>
          <w:rStyle w:val="FootnoteReference"/>
        </w:rPr>
        <w:footnoteReference w:id="2"/>
      </w:r>
    </w:p>
    <w:p w14:paraId="27F6F77F" w14:textId="77777777" w:rsidR="00837D52" w:rsidRPr="00740455" w:rsidRDefault="00837D52" w:rsidP="00CA6D6B">
      <w:pPr>
        <w:pStyle w:val="Body"/>
        <w:spacing w:line="480" w:lineRule="auto"/>
        <w:jc w:val="center"/>
        <w:outlineLvl w:val="0"/>
      </w:pPr>
      <w:r w:rsidRPr="00740455">
        <w:t>Department of Atmospheric Sciences</w:t>
      </w:r>
    </w:p>
    <w:p w14:paraId="488186F2" w14:textId="77777777" w:rsidR="00837D52" w:rsidRPr="00740455" w:rsidRDefault="00B72CC0" w:rsidP="00CA6D6B">
      <w:pPr>
        <w:pStyle w:val="Body"/>
        <w:spacing w:line="480" w:lineRule="auto"/>
        <w:jc w:val="center"/>
        <w:outlineLvl w:val="0"/>
      </w:pPr>
      <w:r>
        <w:t>University of Washington</w:t>
      </w:r>
    </w:p>
    <w:p w14:paraId="2C22DA84" w14:textId="77777777" w:rsidR="00837D52" w:rsidRPr="00740455" w:rsidRDefault="00837D52" w:rsidP="00FC125C">
      <w:pPr>
        <w:pStyle w:val="Body"/>
        <w:spacing w:line="480" w:lineRule="auto"/>
        <w:jc w:val="center"/>
      </w:pPr>
    </w:p>
    <w:p w14:paraId="5025C34F" w14:textId="77777777" w:rsidR="00837D52" w:rsidRPr="00740455" w:rsidRDefault="00837D52" w:rsidP="00FC125C">
      <w:pPr>
        <w:pStyle w:val="Body"/>
        <w:spacing w:line="480" w:lineRule="auto"/>
        <w:jc w:val="center"/>
      </w:pPr>
    </w:p>
    <w:p w14:paraId="53C280DE" w14:textId="77777777" w:rsidR="00837D52" w:rsidRPr="00740455" w:rsidRDefault="00837D52" w:rsidP="00FC125C">
      <w:pPr>
        <w:pStyle w:val="Body"/>
        <w:spacing w:line="480" w:lineRule="auto"/>
        <w:jc w:val="center"/>
      </w:pPr>
    </w:p>
    <w:p w14:paraId="67D6B650" w14:textId="77777777" w:rsidR="00837D52" w:rsidRPr="00740455" w:rsidRDefault="00837D52" w:rsidP="00CA6D6B">
      <w:pPr>
        <w:pStyle w:val="Body"/>
        <w:spacing w:line="480" w:lineRule="auto"/>
        <w:jc w:val="center"/>
        <w:outlineLvl w:val="0"/>
      </w:pPr>
      <w:r w:rsidRPr="00740455">
        <w:t xml:space="preserve">Submitted to </w:t>
      </w:r>
      <w:r w:rsidRPr="00740455">
        <w:rPr>
          <w:i/>
        </w:rPr>
        <w:t>Journal of Hydrometeorology</w:t>
      </w:r>
    </w:p>
    <w:p w14:paraId="331D09F5" w14:textId="77777777" w:rsidR="00837D52" w:rsidRDefault="00837D52" w:rsidP="00CA6D6B">
      <w:pPr>
        <w:pStyle w:val="Body"/>
        <w:spacing w:line="480" w:lineRule="auto"/>
        <w:jc w:val="center"/>
        <w:outlineLvl w:val="0"/>
      </w:pPr>
      <w:r w:rsidRPr="00740455">
        <w:t>August 2016</w:t>
      </w:r>
    </w:p>
    <w:p w14:paraId="7C13CF3F" w14:textId="77777777" w:rsidR="006D5975" w:rsidRDefault="006D5975" w:rsidP="00CA6D6B">
      <w:pPr>
        <w:pStyle w:val="Body"/>
        <w:spacing w:line="480" w:lineRule="auto"/>
        <w:jc w:val="center"/>
        <w:outlineLvl w:val="0"/>
      </w:pPr>
      <w:r>
        <w:t>Revised</w:t>
      </w:r>
    </w:p>
    <w:p w14:paraId="1F029C86" w14:textId="77777777" w:rsidR="006D5975" w:rsidRPr="00740455" w:rsidRDefault="006D5975" w:rsidP="00CA6D6B">
      <w:pPr>
        <w:pStyle w:val="Body"/>
        <w:spacing w:line="480" w:lineRule="auto"/>
        <w:jc w:val="center"/>
        <w:outlineLvl w:val="0"/>
      </w:pPr>
      <w:r>
        <w:t>February 2017</w:t>
      </w:r>
    </w:p>
    <w:p w14:paraId="423B853D" w14:textId="77777777" w:rsidR="00F274E4" w:rsidRPr="000759EB" w:rsidRDefault="00F274E4" w:rsidP="00FC125C">
      <w:pPr>
        <w:pStyle w:val="Body"/>
        <w:spacing w:line="480" w:lineRule="auto"/>
        <w:rPr>
          <w:rStyle w:val="SubtleEmphasis"/>
        </w:rPr>
      </w:pPr>
    </w:p>
    <w:p w14:paraId="007356B9" w14:textId="77777777" w:rsidR="009D3A28" w:rsidRPr="000759EB" w:rsidRDefault="00837D52" w:rsidP="00CA6D6B">
      <w:pPr>
        <w:pStyle w:val="Body"/>
        <w:spacing w:line="480" w:lineRule="auto"/>
        <w:outlineLvl w:val="0"/>
        <w:rPr>
          <w:b/>
        </w:rPr>
      </w:pPr>
      <w:r w:rsidRPr="000759EB">
        <w:rPr>
          <w:b/>
        </w:rPr>
        <w:lastRenderedPageBreak/>
        <w:t>Abstract</w:t>
      </w:r>
    </w:p>
    <w:p w14:paraId="63D29759" w14:textId="77777777" w:rsidR="00296DBC" w:rsidRPr="00740455" w:rsidRDefault="00296DBC" w:rsidP="00FC125C">
      <w:pPr>
        <w:pStyle w:val="Body"/>
        <w:spacing w:line="480" w:lineRule="auto"/>
      </w:pPr>
    </w:p>
    <w:p w14:paraId="21052E9E" w14:textId="46EC7EA3" w:rsidR="002E547A" w:rsidRDefault="00837D52" w:rsidP="005A4E15">
      <w:pPr>
        <w:pStyle w:val="Body"/>
        <w:spacing w:line="480" w:lineRule="auto"/>
      </w:pPr>
      <w:r w:rsidRPr="00740455">
        <w:tab/>
      </w:r>
      <w:r w:rsidR="000208CD">
        <w:t>A major</w:t>
      </w:r>
      <w:r w:rsidR="000F5DC4">
        <w:t xml:space="preserve"> question regarding orographic precipitation is its sensitivity to flow direction, with some research suggesting substantial sensitivity.  To examine this issue, this paper</w:t>
      </w:r>
      <w:r w:rsidR="00080848">
        <w:t xml:space="preserve"> describes</w:t>
      </w:r>
      <w:r w:rsidR="00296DBC" w:rsidRPr="00740455">
        <w:t xml:space="preserve"> a full-physics</w:t>
      </w:r>
      <w:r w:rsidR="000208CD">
        <w:t xml:space="preserve"> model with realistic three-dimensional terrain that is forced by a single</w:t>
      </w:r>
      <w:r w:rsidR="00296DBC" w:rsidRPr="00740455">
        <w:t xml:space="preserve"> input sounding. </w:t>
      </w:r>
      <w:r w:rsidR="00C456F5">
        <w:t>This system</w:t>
      </w:r>
      <w:r w:rsidR="00296DBC" w:rsidRPr="00740455">
        <w:t xml:space="preserve"> is </w:t>
      </w:r>
      <w:r w:rsidR="00C456F5">
        <w:t>used</w:t>
      </w:r>
      <w:r w:rsidR="00C456F5" w:rsidRPr="00740455">
        <w:t xml:space="preserve"> </w:t>
      </w:r>
      <w:r w:rsidR="00296DBC" w:rsidRPr="00740455">
        <w:t xml:space="preserve">to investigate the sensitivity </w:t>
      </w:r>
      <w:r w:rsidR="00C227E2" w:rsidRPr="00740455">
        <w:t xml:space="preserve">of orographic precipitation </w:t>
      </w:r>
      <w:r w:rsidR="00C456F5" w:rsidRPr="00740455">
        <w:t xml:space="preserve">to wind direction </w:t>
      </w:r>
      <w:r w:rsidR="004067FF">
        <w:t>over</w:t>
      </w:r>
      <w:r w:rsidR="00296DBC" w:rsidRPr="00740455">
        <w:t xml:space="preserve"> </w:t>
      </w:r>
      <w:r w:rsidR="00C456F5">
        <w:t xml:space="preserve">the </w:t>
      </w:r>
      <w:r w:rsidR="00296DBC" w:rsidRPr="00740455">
        <w:t xml:space="preserve">Pacific Northwest </w:t>
      </w:r>
      <w:r w:rsidR="0027326F">
        <w:t>for</w:t>
      </w:r>
      <w:r w:rsidR="00296DBC" w:rsidRPr="00740455">
        <w:t xml:space="preserve"> conditions approximating an atmospheric river. </w:t>
      </w:r>
      <w:r w:rsidR="0027326F">
        <w:t xml:space="preserve"> </w:t>
      </w:r>
      <w:r w:rsidR="00296DBC" w:rsidRPr="00740455">
        <w:t xml:space="preserve">The model results </w:t>
      </w:r>
      <w:r w:rsidR="00C95322">
        <w:t xml:space="preserve">show </w:t>
      </w:r>
      <w:r w:rsidR="00101E22">
        <w:t>considerable</w:t>
      </w:r>
      <w:r w:rsidR="002C151F">
        <w:t xml:space="preserve"> modulation of regional </w:t>
      </w:r>
      <w:r w:rsidR="005F3DC4">
        <w:t>precipitation</w:t>
      </w:r>
      <w:r w:rsidR="00C95322">
        <w:t xml:space="preserve"> as flow direction changes, with results </w:t>
      </w:r>
      <w:r w:rsidR="00F75272">
        <w:t xml:space="preserve">for </w:t>
      </w:r>
      <w:r w:rsidR="00C95322">
        <w:t xml:space="preserve">four </w:t>
      </w:r>
      <w:r w:rsidR="00F84E24">
        <w:t xml:space="preserve">Washington State </w:t>
      </w:r>
      <w:r w:rsidR="00C95322">
        <w:t xml:space="preserve">river drainages </w:t>
      </w:r>
      <w:r w:rsidR="00296DBC" w:rsidRPr="00740455">
        <w:t>agree</w:t>
      </w:r>
      <w:r w:rsidR="00C95322">
        <w:t>ing</w:t>
      </w:r>
      <w:r w:rsidR="00296DBC" w:rsidRPr="00740455">
        <w:t xml:space="preserve"> well with previous </w:t>
      </w:r>
      <w:r w:rsidR="00C95322">
        <w:t>observational</w:t>
      </w:r>
      <w:r w:rsidR="002C151F">
        <w:t xml:space="preserve"> studies.  It is shown that precipitation amounts </w:t>
      </w:r>
      <w:r w:rsidR="00DD7BC9">
        <w:t xml:space="preserve">over such drainages </w:t>
      </w:r>
      <w:r w:rsidR="002C151F">
        <w:t>can vary substantial</w:t>
      </w:r>
      <w:r w:rsidR="00101E22">
        <w:t>ly</w:t>
      </w:r>
      <w:r w:rsidR="002C151F">
        <w:t xml:space="preserve"> with very small changes </w:t>
      </w:r>
      <w:r w:rsidR="00296E6A">
        <w:t xml:space="preserve">in the </w:t>
      </w:r>
      <w:r w:rsidR="002C151F">
        <w:t xml:space="preserve">direction </w:t>
      </w:r>
      <w:r w:rsidR="00F75272">
        <w:t xml:space="preserve">of </w:t>
      </w:r>
      <w:r w:rsidR="002C151F">
        <w:t>the incoming flow.</w:t>
      </w:r>
      <w:r w:rsidR="00296DBC" w:rsidRPr="00740455">
        <w:t xml:space="preserve"> </w:t>
      </w:r>
      <w:r w:rsidR="00463636">
        <w:t xml:space="preserve"> </w:t>
      </w:r>
      <w:r w:rsidR="00296DBC" w:rsidRPr="00740455">
        <w:t xml:space="preserve">To explore the </w:t>
      </w:r>
      <w:r w:rsidR="00F84E24">
        <w:t>origin</w:t>
      </w:r>
      <w:r w:rsidR="00296DBC" w:rsidRPr="00740455">
        <w:t xml:space="preserve"> of </w:t>
      </w:r>
      <w:r w:rsidR="00F75272">
        <w:t xml:space="preserve">directional </w:t>
      </w:r>
      <w:r w:rsidR="00296DBC" w:rsidRPr="00740455">
        <w:t xml:space="preserve">sensitivity </w:t>
      </w:r>
      <w:r w:rsidR="00F75272">
        <w:t>of precipitation over</w:t>
      </w:r>
      <w:r w:rsidR="00F75272" w:rsidRPr="00740455">
        <w:t xml:space="preserve"> </w:t>
      </w:r>
      <w:r w:rsidR="00296DBC" w:rsidRPr="00740455">
        <w:t xml:space="preserve">the Olympic Mountains of western Washington State, additional experiments </w:t>
      </w:r>
      <w:r w:rsidR="00F75272">
        <w:t>were</w:t>
      </w:r>
      <w:r w:rsidR="00F75272" w:rsidRPr="00740455">
        <w:t xml:space="preserve"> </w:t>
      </w:r>
      <w:r w:rsidR="00296DBC" w:rsidRPr="00740455">
        <w:t xml:space="preserve">carried out using modified terrain fields with smoothed or idealized Olympic Mountains, or with nearby orography removed. </w:t>
      </w:r>
      <w:r w:rsidR="00F75272">
        <w:t xml:space="preserve"> These </w:t>
      </w:r>
      <w:r w:rsidR="00296DBC" w:rsidRPr="00740455">
        <w:t xml:space="preserve">simulations suggest that the sensitivity of Olympic Mountain precipitation to wind direction is more strongly modulated by the presence of surrounding orography than by the specific </w:t>
      </w:r>
      <w:r w:rsidR="00DD7BC9">
        <w:t xml:space="preserve">geometry of the </w:t>
      </w:r>
      <w:r w:rsidR="00E24873" w:rsidRPr="00740455">
        <w:t xml:space="preserve">Olympic </w:t>
      </w:r>
      <w:r w:rsidR="00DD7BC9">
        <w:t>Mountains</w:t>
      </w:r>
      <w:r w:rsidR="00296DBC" w:rsidRPr="00740455">
        <w:t>.</w:t>
      </w:r>
    </w:p>
    <w:p w14:paraId="5EDA16F3" w14:textId="77777777" w:rsidR="004067FF" w:rsidRDefault="004067FF" w:rsidP="00FC125C">
      <w:pPr>
        <w:spacing w:line="480" w:lineRule="auto"/>
        <w:rPr>
          <w:b/>
        </w:rPr>
      </w:pPr>
      <w:r>
        <w:rPr>
          <w:b/>
        </w:rPr>
        <w:br w:type="page"/>
      </w:r>
    </w:p>
    <w:p w14:paraId="6FAF40EA" w14:textId="77777777" w:rsidR="00837D52" w:rsidRPr="000759EB" w:rsidRDefault="00740455" w:rsidP="00CA6D6B">
      <w:pPr>
        <w:pStyle w:val="Body"/>
        <w:spacing w:line="480" w:lineRule="auto"/>
        <w:outlineLvl w:val="0"/>
        <w:rPr>
          <w:b/>
        </w:rPr>
      </w:pPr>
      <w:r w:rsidRPr="000759EB">
        <w:rPr>
          <w:b/>
        </w:rPr>
        <w:lastRenderedPageBreak/>
        <w:t xml:space="preserve">1.  </w:t>
      </w:r>
      <w:r w:rsidR="00837D52" w:rsidRPr="000759EB">
        <w:rPr>
          <w:b/>
        </w:rPr>
        <w:t>Introduction</w:t>
      </w:r>
    </w:p>
    <w:p w14:paraId="315A4CA4" w14:textId="77777777" w:rsidR="00837D52" w:rsidRPr="00740455" w:rsidRDefault="00837D52" w:rsidP="00FC125C">
      <w:pPr>
        <w:pStyle w:val="Body"/>
        <w:spacing w:line="480" w:lineRule="auto"/>
      </w:pPr>
    </w:p>
    <w:p w14:paraId="703AFE53" w14:textId="66415225" w:rsidR="00FC12BF" w:rsidRDefault="000759EB" w:rsidP="00FC12BF">
      <w:pPr>
        <w:pStyle w:val="Body"/>
        <w:spacing w:line="480" w:lineRule="auto"/>
      </w:pPr>
      <w:r>
        <w:tab/>
      </w:r>
      <w:r w:rsidR="00CD36C8">
        <w:t>Since o</w:t>
      </w:r>
      <w:r w:rsidR="005D345C" w:rsidRPr="00740455">
        <w:t xml:space="preserve">rographic </w:t>
      </w:r>
      <w:r w:rsidR="007C3AEA">
        <w:t>precipitation</w:t>
      </w:r>
      <w:r w:rsidR="005D345C" w:rsidRPr="00740455">
        <w:t xml:space="preserve"> has substantial impacts </w:t>
      </w:r>
      <w:r w:rsidR="00CD36C8">
        <w:t xml:space="preserve">on </w:t>
      </w:r>
      <w:r w:rsidR="005D345C" w:rsidRPr="00740455">
        <w:t xml:space="preserve">streamflow, hydropower generation, </w:t>
      </w:r>
      <w:r w:rsidR="00CD36C8">
        <w:t>water resources,</w:t>
      </w:r>
      <w:r w:rsidR="00FC12BF">
        <w:t xml:space="preserve"> and</w:t>
      </w:r>
      <w:r w:rsidR="00CD36C8">
        <w:t xml:space="preserve"> </w:t>
      </w:r>
      <w:r w:rsidR="00FC12BF">
        <w:t>flooding,</w:t>
      </w:r>
      <w:r w:rsidR="00CD36C8">
        <w:t xml:space="preserve"> it is</w:t>
      </w:r>
      <w:r w:rsidR="005D345C" w:rsidRPr="00740455">
        <w:t xml:space="preserve"> important to </w:t>
      </w:r>
      <w:r w:rsidR="00CD36C8">
        <w:t xml:space="preserve">understand the </w:t>
      </w:r>
      <w:r w:rsidR="005D345C" w:rsidRPr="00740455">
        <w:t xml:space="preserve">sensitivity of </w:t>
      </w:r>
      <w:r w:rsidR="006E7CC9">
        <w:t xml:space="preserve">terrain-modulated </w:t>
      </w:r>
      <w:r w:rsidR="005D345C" w:rsidRPr="00740455">
        <w:t xml:space="preserve">precipitation to small variations in wind direction and other parameters. </w:t>
      </w:r>
      <w:r w:rsidR="00CD36C8">
        <w:t xml:space="preserve"> Although several </w:t>
      </w:r>
      <w:r w:rsidR="005D345C" w:rsidRPr="00740455">
        <w:t xml:space="preserve">studies have examined the sensitivity of precipitation </w:t>
      </w:r>
      <w:r w:rsidR="00CD36C8">
        <w:t>intensity</w:t>
      </w:r>
      <w:r w:rsidR="005D345C" w:rsidRPr="00740455">
        <w:t xml:space="preserve"> and distribution to varying wind speed, stability, </w:t>
      </w:r>
      <w:r w:rsidR="00CD36C8">
        <w:t>freezing level</w:t>
      </w:r>
      <w:r w:rsidR="005D345C" w:rsidRPr="00740455">
        <w:t>, model microphysics, and barrier geometry, among other parameters</w:t>
      </w:r>
      <w:r w:rsidR="008317BF">
        <w:t>, nearly all have considered</w:t>
      </w:r>
      <w:r w:rsidR="00CD36C8">
        <w:t xml:space="preserve"> </w:t>
      </w:r>
      <w:r w:rsidR="005D345C" w:rsidRPr="00740455">
        <w:t xml:space="preserve">idealized </w:t>
      </w:r>
      <w:r w:rsidR="00FC12BF">
        <w:t>or two-</w:t>
      </w:r>
      <w:r w:rsidR="00CD36C8">
        <w:t xml:space="preserve">dimensional </w:t>
      </w:r>
      <w:r w:rsidR="005D345C" w:rsidRPr="00740455">
        <w:t>terrain</w:t>
      </w:r>
      <w:r w:rsidR="00CD36C8">
        <w:t xml:space="preserve"> </w:t>
      </w:r>
      <w:r w:rsidR="005D345C" w:rsidRPr="00740455">
        <w:t>(e.g., Rotunno and Ferretti 2001; Jiang 2003, 2006; Colle 2004, 2008; Miglietta and Rotunno 2005, 2006; Kirshbaum and Smith 2008; Kunz and Wasserman</w:t>
      </w:r>
      <w:r w:rsidR="00F07357" w:rsidRPr="00740455">
        <w:t>n</w:t>
      </w:r>
      <w:r w:rsidR="005D345C" w:rsidRPr="00740455">
        <w:t xml:space="preserve"> 2011; Reeves and Rotunno 2008</w:t>
      </w:r>
      <w:r w:rsidR="00CD36C8">
        <w:t>)</w:t>
      </w:r>
      <w:r w:rsidR="005D345C" w:rsidRPr="00740455">
        <w:t xml:space="preserve">. </w:t>
      </w:r>
      <w:r w:rsidR="00FC12BF">
        <w:t xml:space="preserve">  Thus, it is useful to extend </w:t>
      </w:r>
      <w:r w:rsidR="00F75272">
        <w:t xml:space="preserve">their </w:t>
      </w:r>
      <w:r w:rsidR="00FC12BF">
        <w:t xml:space="preserve">work by examining </w:t>
      </w:r>
      <w:r w:rsidR="005D345C" w:rsidRPr="00740455">
        <w:t xml:space="preserve">the sensitivity of </w:t>
      </w:r>
      <w:r w:rsidR="00FC12BF">
        <w:t xml:space="preserve">orographic </w:t>
      </w:r>
      <w:r w:rsidR="005D345C" w:rsidRPr="00740455">
        <w:t xml:space="preserve">precipitation to the </w:t>
      </w:r>
      <w:r w:rsidR="009C41D5">
        <w:t>characteristics</w:t>
      </w:r>
      <w:r w:rsidR="005D345C" w:rsidRPr="00740455">
        <w:t xml:space="preserve"> of incoming flow</w:t>
      </w:r>
      <w:r w:rsidR="006E7CC9">
        <w:t xml:space="preserve"> for realistic situations</w:t>
      </w:r>
      <w:r w:rsidR="005D345C" w:rsidRPr="00740455">
        <w:t xml:space="preserve">, </w:t>
      </w:r>
      <w:r w:rsidR="00FC12BF">
        <w:t>requiring the use</w:t>
      </w:r>
      <w:r w:rsidR="005D345C" w:rsidRPr="00740455">
        <w:t xml:space="preserve"> of three-dimensional topography</w:t>
      </w:r>
      <w:r w:rsidR="00FB299D">
        <w:t>, and full physics mesoscale models</w:t>
      </w:r>
      <w:r w:rsidR="005D345C" w:rsidRPr="00740455">
        <w:t xml:space="preserve">. </w:t>
      </w:r>
      <w:r>
        <w:t xml:space="preserve"> </w:t>
      </w:r>
    </w:p>
    <w:p w14:paraId="223BB2AF" w14:textId="5073FE9E" w:rsidR="005D345C" w:rsidRPr="00740455" w:rsidRDefault="00F84E24" w:rsidP="00FC12BF">
      <w:pPr>
        <w:pStyle w:val="Body"/>
        <w:spacing w:line="480" w:lineRule="auto"/>
        <w:ind w:firstLine="720"/>
      </w:pPr>
      <w:r>
        <w:t>Only a f</w:t>
      </w:r>
      <w:r w:rsidR="00FC12BF">
        <w:t xml:space="preserve">ew modeling studies have </w:t>
      </w:r>
      <w:r w:rsidR="005B7BCE">
        <w:t>examined</w:t>
      </w:r>
      <w:r>
        <w:t xml:space="preserve"> the sensitivity of orographic precipitation to flow direction</w:t>
      </w:r>
      <w:r w:rsidR="00FC12BF">
        <w:t xml:space="preserve">.  </w:t>
      </w:r>
      <w:r w:rsidR="00F75272">
        <w:t xml:space="preserve">Perhaps the most relevant is </w:t>
      </w:r>
      <w:r w:rsidR="005D345C" w:rsidRPr="00740455">
        <w:t>Nuss and Miller (2001)</w:t>
      </w:r>
      <w:r w:rsidR="00F75272">
        <w:t>, which</w:t>
      </w:r>
      <w:r w:rsidR="005D345C" w:rsidRPr="00740455">
        <w:t xml:space="preserve"> investigated the sensitivity of coastal California precipitation to small variations in wind direction in order to quantify errors </w:t>
      </w:r>
      <w:r w:rsidR="00DE7B99">
        <w:t>in</w:t>
      </w:r>
      <w:r w:rsidR="005D345C" w:rsidRPr="00740455">
        <w:t xml:space="preserve"> mesoscale model initializations. </w:t>
      </w:r>
      <w:r w:rsidR="00DE7B99">
        <w:t xml:space="preserve"> </w:t>
      </w:r>
      <w:r w:rsidR="005D345C" w:rsidRPr="00740455">
        <w:t xml:space="preserve">Rotating the model terrain by one degree clockwise and counterclockwise, they found 20-40% differences in model-calculated area-average 4-hour precipitation totals for a cold frontal event. </w:t>
      </w:r>
      <w:r>
        <w:t xml:space="preserve"> </w:t>
      </w:r>
      <w:r w:rsidR="005D345C" w:rsidRPr="00740455">
        <w:t xml:space="preserve">However, only three model runs were conducted, limiting the analysis to a </w:t>
      </w:r>
      <w:r w:rsidR="009C41D5">
        <w:t>limited</w:t>
      </w:r>
      <w:r w:rsidR="005D345C" w:rsidRPr="00740455">
        <w:t xml:space="preserve"> set of wind directions and events. </w:t>
      </w:r>
      <w:r>
        <w:t xml:space="preserve"> </w:t>
      </w:r>
      <w:r w:rsidR="005D345C" w:rsidRPr="00740455">
        <w:t xml:space="preserve">In addition, by rotating the terrain, not only was the wind direction </w:t>
      </w:r>
      <w:r w:rsidR="00F75272">
        <w:t>relative</w:t>
      </w:r>
      <w:r w:rsidR="00FC12BF">
        <w:t xml:space="preserve"> to the terrain altered, but </w:t>
      </w:r>
      <w:r w:rsidR="005D345C" w:rsidRPr="00740455">
        <w:t xml:space="preserve">so was the orientation of the associated synoptic-scale </w:t>
      </w:r>
      <w:r w:rsidR="009C41D5">
        <w:t>circulation pattern</w:t>
      </w:r>
      <w:r w:rsidR="005D345C" w:rsidRPr="00740455">
        <w:t xml:space="preserve">. </w:t>
      </w:r>
      <w:r w:rsidR="006E7CC9">
        <w:t>Furthermore</w:t>
      </w:r>
      <w:r w:rsidR="005D345C" w:rsidRPr="00740455">
        <w:t xml:space="preserve">, </w:t>
      </w:r>
      <w:r w:rsidR="00E11523">
        <w:t>the grid rotation resulted in</w:t>
      </w:r>
      <w:r w:rsidR="005D345C" w:rsidRPr="00740455">
        <w:t xml:space="preserve"> the model grid points </w:t>
      </w:r>
      <w:r w:rsidR="00E11523">
        <w:t>for</w:t>
      </w:r>
      <w:r w:rsidR="005D345C" w:rsidRPr="00740455">
        <w:t xml:space="preserve"> each run </w:t>
      </w:r>
      <w:r w:rsidR="00E11523">
        <w:t>resampling</w:t>
      </w:r>
      <w:r w:rsidR="005D345C" w:rsidRPr="00740455">
        <w:t xml:space="preserve"> the true terrain and thus did not represent </w:t>
      </w:r>
      <w:r w:rsidR="005D345C" w:rsidRPr="00740455">
        <w:lastRenderedPageBreak/>
        <w:t>the same features across all three runs.</w:t>
      </w:r>
      <w:r w:rsidR="00FC12BF">
        <w:t xml:space="preserve"> </w:t>
      </w:r>
      <w:r w:rsidR="005D345C" w:rsidRPr="00740455">
        <w:t xml:space="preserve"> </w:t>
      </w:r>
      <w:r w:rsidR="009C41D5">
        <w:t>In short</w:t>
      </w:r>
      <w:r w:rsidR="005D345C" w:rsidRPr="00740455">
        <w:t xml:space="preserve">, </w:t>
      </w:r>
      <w:r w:rsidR="009C41D5">
        <w:t>Nuss and Miller</w:t>
      </w:r>
      <w:r w:rsidR="005D345C" w:rsidRPr="00740455">
        <w:t xml:space="preserve"> </w:t>
      </w:r>
      <w:r w:rsidR="005F3DC4" w:rsidRPr="00740455">
        <w:t>suggest</w:t>
      </w:r>
      <w:r w:rsidR="00E11523">
        <w:t>s</w:t>
      </w:r>
      <w:r w:rsidR="005D345C" w:rsidRPr="00740455">
        <w:t xml:space="preserve"> that even small changes in wind direction can greatly impact the distribution of orographic rainfall in complex terrain.</w:t>
      </w:r>
    </w:p>
    <w:p w14:paraId="6742B937" w14:textId="77777777" w:rsidR="00FC12BF" w:rsidRDefault="000759EB" w:rsidP="00FC125C">
      <w:pPr>
        <w:pStyle w:val="Body"/>
        <w:spacing w:line="480" w:lineRule="auto"/>
      </w:pPr>
      <w:r>
        <w:tab/>
      </w:r>
      <w:r w:rsidR="005D345C" w:rsidRPr="00740455">
        <w:t xml:space="preserve">Atmospheric river events (ARs) </w:t>
      </w:r>
      <w:r w:rsidR="00FC12BF">
        <w:t>may</w:t>
      </w:r>
      <w:r w:rsidR="005D345C" w:rsidRPr="00740455">
        <w:t xml:space="preserve"> </w:t>
      </w:r>
      <w:r w:rsidR="00317A32">
        <w:t>be associated with a large sensitivity of</w:t>
      </w:r>
      <w:r w:rsidR="005D345C" w:rsidRPr="00740455">
        <w:t xml:space="preserve"> precipitation </w:t>
      </w:r>
      <w:r w:rsidR="00317A32">
        <w:t>to the characteristics of the incoming flow</w:t>
      </w:r>
      <w:r w:rsidR="005D345C" w:rsidRPr="00740455">
        <w:t xml:space="preserve">. ARs are </w:t>
      </w:r>
      <w:r w:rsidR="006E7CC9">
        <w:t xml:space="preserve">relatively narrow </w:t>
      </w:r>
      <w:r w:rsidR="005D345C" w:rsidRPr="00740455">
        <w:t>plumes of large integrated water vapor transport (IVT) extending from the subtropics into the midlatitudes (Newell et al. 1992</w:t>
      </w:r>
      <w:r w:rsidR="006E7CC9">
        <w:t xml:space="preserve">) that </w:t>
      </w:r>
      <w:r w:rsidR="005D345C" w:rsidRPr="00740455">
        <w:t xml:space="preserve">are usually associated with the pre-cold frontal low-level jet in the warm sector of midlatitude cyclones (Ralph et al. 2004). </w:t>
      </w:r>
      <w:r w:rsidR="006E7CC9">
        <w:t xml:space="preserve"> </w:t>
      </w:r>
      <w:r w:rsidR="00C66FBC">
        <w:t>Characterized by</w:t>
      </w:r>
      <w:r w:rsidR="005D345C" w:rsidRPr="00740455">
        <w:t xml:space="preserve"> a layer of warm, saturated</w:t>
      </w:r>
      <w:r w:rsidR="00F84E24">
        <w:t xml:space="preserve"> air</w:t>
      </w:r>
      <w:r w:rsidR="005D345C" w:rsidRPr="00740455">
        <w:t xml:space="preserve"> </w:t>
      </w:r>
      <w:r w:rsidR="00C66FBC">
        <w:t>with</w:t>
      </w:r>
      <w:r w:rsidR="001C7397" w:rsidRPr="00740455">
        <w:t xml:space="preserve"> </w:t>
      </w:r>
      <w:r w:rsidR="005D345C" w:rsidRPr="00740455">
        <w:t>near-neutral moist stability from the surface to an altitude of two to three kilometers, ARs can produce heavy precipitation upon interacting with topogr</w:t>
      </w:r>
      <w:r w:rsidR="00317A32">
        <w:t>aphy; thus, the amount and distribution of precipitation can be very sensitive to both the terrain and the characteristics of the incoming flow (Ralph et al. 2004; 2005).</w:t>
      </w:r>
      <w:r w:rsidR="009C41D5">
        <w:t xml:space="preserve"> </w:t>
      </w:r>
    </w:p>
    <w:p w14:paraId="05C8646D" w14:textId="62BC74B8" w:rsidR="005D345C" w:rsidRDefault="005D345C" w:rsidP="00FC12BF">
      <w:pPr>
        <w:pStyle w:val="Body"/>
        <w:spacing w:line="480" w:lineRule="auto"/>
        <w:ind w:firstLine="720"/>
      </w:pPr>
      <w:r w:rsidRPr="00740455">
        <w:t xml:space="preserve">Wind direction has been shown to be a major factor in determining the susceptibility of particular river drainages to </w:t>
      </w:r>
      <w:r w:rsidR="001C7397">
        <w:t xml:space="preserve">AR </w:t>
      </w:r>
      <w:r w:rsidRPr="00740455">
        <w:t>events (e.g., Neiman et al. 2011; Hughes et al., 2014).</w:t>
      </w:r>
      <w:r w:rsidR="00FC12BF">
        <w:t xml:space="preserve"> </w:t>
      </w:r>
      <w:r w:rsidRPr="00740455">
        <w:t xml:space="preserve">Neiman et al. (2011) considered the synoptic-scale conditions leading to flooding in four river basins </w:t>
      </w:r>
      <w:r w:rsidR="00FC12BF">
        <w:t>of</w:t>
      </w:r>
      <w:r w:rsidRPr="00740455">
        <w:t xml:space="preserve"> the Cascade Range and Olympic Mountains of western Washington</w:t>
      </w:r>
      <w:r w:rsidR="00EA7903">
        <w:t xml:space="preserve"> State</w:t>
      </w:r>
      <w:r w:rsidRPr="00740455">
        <w:t xml:space="preserve">. </w:t>
      </w:r>
      <w:r w:rsidR="00FC12BF">
        <w:t xml:space="preserve"> U</w:t>
      </w:r>
      <w:r w:rsidR="00FC12BF" w:rsidRPr="00740455">
        <w:t>sing the North American Regional Reanalysis (NARR</w:t>
      </w:r>
      <w:r w:rsidR="00FC12BF">
        <w:t>), t</w:t>
      </w:r>
      <w:r w:rsidRPr="00740455">
        <w:t xml:space="preserve">hey created composites of the synoptic conditions associated with the top ten </w:t>
      </w:r>
      <w:r w:rsidR="009C41D5" w:rsidRPr="00740455">
        <w:t>annual peak daily flows (APDFs)</w:t>
      </w:r>
      <w:r w:rsidRPr="00740455">
        <w:t xml:space="preserve"> for each river </w:t>
      </w:r>
      <w:r w:rsidR="004B74BD">
        <w:t>during</w:t>
      </w:r>
      <w:r w:rsidRPr="00740455">
        <w:t xml:space="preserve"> 1980-2009. </w:t>
      </w:r>
      <w:r w:rsidR="00AE2F76">
        <w:t xml:space="preserve"> </w:t>
      </w:r>
      <w:r w:rsidRPr="00740455">
        <w:t>The composites confirmed the connection between</w:t>
      </w:r>
      <w:r w:rsidR="006E7CC9">
        <w:t xml:space="preserve"> </w:t>
      </w:r>
      <w:r w:rsidR="001C7397">
        <w:t xml:space="preserve">annual peak flows </w:t>
      </w:r>
      <w:r w:rsidR="006E7CC9">
        <w:t xml:space="preserve">and AR events, with </w:t>
      </w:r>
      <w:r w:rsidR="001C7397">
        <w:t xml:space="preserve">low-level wind direction being a </w:t>
      </w:r>
      <w:r w:rsidRPr="00740455">
        <w:t xml:space="preserve">significant </w:t>
      </w:r>
      <w:r w:rsidR="00AE2F76">
        <w:t>factor controlling precipitation</w:t>
      </w:r>
      <w:r w:rsidR="00EA7903">
        <w:t xml:space="preserve"> totals</w:t>
      </w:r>
      <w:r w:rsidR="00AE2F76">
        <w:t xml:space="preserve"> i</w:t>
      </w:r>
      <w:r w:rsidR="006E7CC9">
        <w:t>n</w:t>
      </w:r>
      <w:r w:rsidR="00AE2F76">
        <w:t xml:space="preserve"> the</w:t>
      </w:r>
      <w:r w:rsidRPr="00740455">
        <w:t xml:space="preserve"> different</w:t>
      </w:r>
      <w:r w:rsidR="001C7397">
        <w:t xml:space="preserve"> river</w:t>
      </w:r>
      <w:r w:rsidRPr="00740455">
        <w:t xml:space="preserve"> drainages. </w:t>
      </w:r>
      <w:r w:rsidR="00D65850">
        <w:t>Specifically, they</w:t>
      </w:r>
      <w:r w:rsidR="00FB79E1">
        <w:t xml:space="preserve"> </w:t>
      </w:r>
      <w:r w:rsidR="006E7CC9">
        <w:t>found</w:t>
      </w:r>
      <w:r w:rsidR="00FB79E1">
        <w:t xml:space="preserve"> that </w:t>
      </w:r>
      <w:r w:rsidRPr="00740455">
        <w:t xml:space="preserve">drainages </w:t>
      </w:r>
      <w:r w:rsidR="00B43573">
        <w:t>in western Washington are</w:t>
      </w:r>
      <w:r w:rsidRPr="00740455">
        <w:t xml:space="preserve"> susceptible to AR flow</w:t>
      </w:r>
      <w:r w:rsidR="006E7CC9">
        <w:t>s</w:t>
      </w:r>
      <w:r w:rsidRPr="00740455">
        <w:t xml:space="preserve"> from </w:t>
      </w:r>
      <w:r w:rsidR="00D65850">
        <w:t>particular</w:t>
      </w:r>
      <w:r w:rsidRPr="00740455">
        <w:t xml:space="preserve"> directions based on terrain orientation and upstream </w:t>
      </w:r>
      <w:r w:rsidR="00866DC1">
        <w:t>topography</w:t>
      </w:r>
      <w:r w:rsidR="00D65850">
        <w:t xml:space="preserve"> </w:t>
      </w:r>
      <w:r w:rsidR="00D65850" w:rsidRPr="00740455">
        <w:t>(cf. their Fig. 15)</w:t>
      </w:r>
      <w:r w:rsidRPr="00740455">
        <w:t xml:space="preserve">. </w:t>
      </w:r>
      <w:r w:rsidR="00B43573">
        <w:t xml:space="preserve">Thus, in </w:t>
      </w:r>
      <w:r w:rsidRPr="00740455">
        <w:t>the presence of a landfalling AR, wind d</w:t>
      </w:r>
      <w:r w:rsidR="00866DC1">
        <w:t>irection determines which river drainages</w:t>
      </w:r>
      <w:r w:rsidRPr="00740455">
        <w:t xml:space="preserve"> are most likely to experience heavy rainfall, with large shifts in precipitation possible </w:t>
      </w:r>
      <w:r w:rsidR="00B43573">
        <w:t>with</w:t>
      </w:r>
      <w:r w:rsidRPr="00740455">
        <w:t xml:space="preserve"> minor changes </w:t>
      </w:r>
      <w:r w:rsidRPr="00740455">
        <w:lastRenderedPageBreak/>
        <w:t xml:space="preserve">in direction. </w:t>
      </w:r>
      <w:r w:rsidR="00D65850">
        <w:t xml:space="preserve"> Hughes et al. (2014)</w:t>
      </w:r>
      <w:r w:rsidR="00FB5726">
        <w:t xml:space="preserve"> used a simple linear model of orographic precipitation to examine the effects of changes in the approach angle of atmospheric r</w:t>
      </w:r>
      <w:r w:rsidR="00EC30EC">
        <w:t xml:space="preserve">ivers </w:t>
      </w:r>
      <w:r w:rsidR="001A5A23">
        <w:t>over</w:t>
      </w:r>
      <w:r w:rsidR="00EC30EC">
        <w:t xml:space="preserve"> southern Arizona.   They found that region-mean precipitation was relatively insensitive (6% variation) for a range of physically plausible</w:t>
      </w:r>
      <w:r w:rsidR="00BB2856">
        <w:t xml:space="preserve"> angles (+/-</w:t>
      </w:r>
      <w:r w:rsidR="00E04F2A">
        <w:t xml:space="preserve"> 40° of the observed direction).   Sensitivity was far higher (33% variation for the same directional variation) for basin-mean precipitation.</w:t>
      </w:r>
    </w:p>
    <w:p w14:paraId="73C15D38" w14:textId="77777777" w:rsidR="00B43573" w:rsidRDefault="00B43573" w:rsidP="00FC125C">
      <w:pPr>
        <w:pStyle w:val="Body"/>
        <w:spacing w:line="480" w:lineRule="auto"/>
      </w:pPr>
      <w:r>
        <w:tab/>
        <w:t xml:space="preserve">Considering the </w:t>
      </w:r>
      <w:r w:rsidR="001C7397">
        <w:t xml:space="preserve">demonstrated </w:t>
      </w:r>
      <w:r>
        <w:t xml:space="preserve">importance of wind direction </w:t>
      </w:r>
      <w:r w:rsidR="00FB79E1">
        <w:t xml:space="preserve">for </w:t>
      </w:r>
      <w:r w:rsidR="001C7397">
        <w:t xml:space="preserve">determining the </w:t>
      </w:r>
      <w:r>
        <w:t>precipitation distribution over terrain, t</w:t>
      </w:r>
      <w:r w:rsidRPr="00740455">
        <w:t xml:space="preserve">his study examines the influence of varying </w:t>
      </w:r>
      <w:r>
        <w:t>wind direction</w:t>
      </w:r>
      <w:r w:rsidRPr="00740455">
        <w:t xml:space="preserve"> on the precipitation distribution </w:t>
      </w:r>
      <w:r>
        <w:t>across</w:t>
      </w:r>
      <w:r w:rsidRPr="00740455">
        <w:t xml:space="preserve"> the Olympic and western Cascade Mountains of Washington </w:t>
      </w:r>
      <w:r w:rsidR="001C7397">
        <w:t>S</w:t>
      </w:r>
      <w:r w:rsidR="001C7397" w:rsidRPr="00740455">
        <w:t xml:space="preserve">tate </w:t>
      </w:r>
      <w:r w:rsidRPr="00740455">
        <w:t>using a full phys</w:t>
      </w:r>
      <w:r>
        <w:t xml:space="preserve">ics model </w:t>
      </w:r>
      <w:r w:rsidR="001C7397">
        <w:t xml:space="preserve">with </w:t>
      </w:r>
      <w:r>
        <w:t xml:space="preserve">realistic terrain.   Using </w:t>
      </w:r>
      <w:r w:rsidRPr="00740455">
        <w:t>idealized soundings</w:t>
      </w:r>
      <w:r>
        <w:t xml:space="preserve"> and a high-resolution version of the Weather Research and Forecasting (WRF) model, the resulting</w:t>
      </w:r>
      <w:r w:rsidRPr="00740455">
        <w:t xml:space="preserve"> </w:t>
      </w:r>
      <w:r>
        <w:t>system</w:t>
      </w:r>
      <w:r w:rsidRPr="00740455">
        <w:t xml:space="preserve"> allows the exploration of </w:t>
      </w:r>
      <w:r w:rsidR="00FB79E1">
        <w:t xml:space="preserve">the effects of </w:t>
      </w:r>
      <w:r w:rsidRPr="00740455">
        <w:t xml:space="preserve">changing wind direction and other parameters on the precipitation distribution over </w:t>
      </w:r>
      <w:r w:rsidR="00E04F2A">
        <w:t>a region of complex</w:t>
      </w:r>
      <w:r w:rsidRPr="00740455">
        <w:t xml:space="preserve"> </w:t>
      </w:r>
      <w:r>
        <w:t>terrain</w:t>
      </w:r>
      <w:r w:rsidR="00015493">
        <w:t>.</w:t>
      </w:r>
    </w:p>
    <w:p w14:paraId="5C223350" w14:textId="5F86336A" w:rsidR="000759EB" w:rsidRDefault="00B43573" w:rsidP="00FC125C">
      <w:pPr>
        <w:pStyle w:val="Body"/>
        <w:spacing w:line="480" w:lineRule="auto"/>
      </w:pPr>
      <w:r>
        <w:tab/>
      </w:r>
      <w:r w:rsidRPr="00740455">
        <w:t xml:space="preserve">Another interesting question regards the role of regional terrain features, such as the mountains of Vancouver Island and the Cascade Range, </w:t>
      </w:r>
      <w:r w:rsidR="00FB79E1">
        <w:t>on the</w:t>
      </w:r>
      <w:r w:rsidRPr="00740455">
        <w:t xml:space="preserve"> precipitation over the Olympic Mo</w:t>
      </w:r>
      <w:r>
        <w:t>u</w:t>
      </w:r>
      <w:r w:rsidRPr="00740455">
        <w:t xml:space="preserve">ntains. To address this question, a series of experiments with modified terrain was carried out, including smoothing the Olympic Mountains, replacing the Olympic Mountains with an idealized symmetric dome, the removal of one or more sections of high terrain </w:t>
      </w:r>
      <w:r w:rsidR="00EA7903">
        <w:t>of</w:t>
      </w:r>
      <w:r w:rsidRPr="00740455">
        <w:t xml:space="preserve"> the region (</w:t>
      </w:r>
      <w:r w:rsidR="00C70CB2">
        <w:t>e.g.</w:t>
      </w:r>
      <w:bookmarkStart w:id="0" w:name="_GoBack"/>
      <w:bookmarkEnd w:id="0"/>
      <w:r w:rsidRPr="00740455">
        <w:t xml:space="preserve">., </w:t>
      </w:r>
      <w:r w:rsidR="00E04F2A">
        <w:t xml:space="preserve">the </w:t>
      </w:r>
      <w:r w:rsidRPr="00740455">
        <w:t xml:space="preserve">Cascade Range, coastal mountains, Vancouver Island), and </w:t>
      </w:r>
      <w:r w:rsidR="00FB79E1">
        <w:t>eliminating</w:t>
      </w:r>
      <w:r w:rsidRPr="00740455">
        <w:t xml:space="preserve"> frictional contrasts along the coast.</w:t>
      </w:r>
      <w:r w:rsidR="000759EB">
        <w:t xml:space="preserve"> </w:t>
      </w:r>
    </w:p>
    <w:p w14:paraId="27177B93" w14:textId="77777777" w:rsidR="00EA7903" w:rsidRDefault="00EA7903" w:rsidP="00FC125C">
      <w:pPr>
        <w:pStyle w:val="Body"/>
        <w:spacing w:line="480" w:lineRule="auto"/>
      </w:pPr>
    </w:p>
    <w:p w14:paraId="4AEC8560" w14:textId="77777777" w:rsidR="00B43573" w:rsidRPr="000759EB" w:rsidRDefault="00740455" w:rsidP="00CA6D6B">
      <w:pPr>
        <w:pStyle w:val="Body"/>
        <w:spacing w:line="480" w:lineRule="auto"/>
        <w:outlineLvl w:val="0"/>
        <w:rPr>
          <w:b/>
        </w:rPr>
      </w:pPr>
      <w:bookmarkStart w:id="1" w:name="_Toc433375082"/>
      <w:bookmarkStart w:id="2" w:name="_Ref14017316"/>
      <w:bookmarkStart w:id="3" w:name="_Toc488131957"/>
      <w:bookmarkStart w:id="4" w:name="_Toc14615682"/>
      <w:r w:rsidRPr="000759EB">
        <w:rPr>
          <w:b/>
        </w:rPr>
        <w:t xml:space="preserve">2.  </w:t>
      </w:r>
      <w:bookmarkStart w:id="5" w:name="_Toc433375083"/>
      <w:bookmarkEnd w:id="1"/>
      <w:r w:rsidR="000759EB" w:rsidRPr="000759EB">
        <w:rPr>
          <w:b/>
        </w:rPr>
        <w:t>Data and methods</w:t>
      </w:r>
    </w:p>
    <w:p w14:paraId="6EC59EF2" w14:textId="77777777" w:rsidR="00B43573" w:rsidRPr="00740455" w:rsidRDefault="005D345C" w:rsidP="00FC125C">
      <w:pPr>
        <w:pStyle w:val="Body"/>
        <w:spacing w:line="480" w:lineRule="auto"/>
        <w:rPr>
          <w:i/>
        </w:rPr>
      </w:pPr>
      <w:r w:rsidRPr="00740455">
        <w:rPr>
          <w:i/>
        </w:rPr>
        <w:t>Model configuration</w:t>
      </w:r>
      <w:bookmarkEnd w:id="5"/>
    </w:p>
    <w:p w14:paraId="2E6F9969" w14:textId="77777777" w:rsidR="00B43573" w:rsidRDefault="00740455" w:rsidP="00FC125C">
      <w:pPr>
        <w:pStyle w:val="Body"/>
        <w:spacing w:line="480" w:lineRule="auto"/>
      </w:pPr>
      <w:r>
        <w:lastRenderedPageBreak/>
        <w:tab/>
      </w:r>
      <w:r w:rsidR="005D345C" w:rsidRPr="00740455">
        <w:t>Idealized numerical weather simulations were performed on a single domain covering the northwest United States a</w:t>
      </w:r>
      <w:r w:rsidR="00B43573">
        <w:t>nd northeast Pacific</w:t>
      </w:r>
      <w:r w:rsidR="002E1F0E" w:rsidRPr="00740455">
        <w:t xml:space="preserve">. This domain, shown in Figure </w:t>
      </w:r>
      <w:r w:rsidR="00B43573">
        <w:t>1</w:t>
      </w:r>
      <w:r w:rsidR="005D345C" w:rsidRPr="00740455">
        <w:t xml:space="preserve">, includes the Cascade Range, </w:t>
      </w:r>
      <w:r w:rsidR="00E04F2A">
        <w:t xml:space="preserve">the </w:t>
      </w:r>
      <w:r w:rsidR="005D345C" w:rsidRPr="00740455">
        <w:t xml:space="preserve">coastal mountains of Washington, Oregon and California, </w:t>
      </w:r>
      <w:r w:rsidR="00E04F2A">
        <w:t>as well</w:t>
      </w:r>
      <w:r w:rsidR="00791674">
        <w:t xml:space="preserve"> </w:t>
      </w:r>
      <w:r w:rsidR="00E04F2A">
        <w:t>as</w:t>
      </w:r>
      <w:r w:rsidR="005D345C" w:rsidRPr="00740455">
        <w:t xml:space="preserve"> the high terrain of Vancouver Island and southern mainland British Columbia. </w:t>
      </w:r>
      <w:r w:rsidR="002E2CE7">
        <w:t xml:space="preserve"> </w:t>
      </w:r>
      <w:r w:rsidR="007D6993">
        <w:t>Using</w:t>
      </w:r>
      <w:r w:rsidR="005D345C" w:rsidRPr="00740455">
        <w:t xml:space="preserve"> 4-km horizontal </w:t>
      </w:r>
      <w:r w:rsidR="007D6993">
        <w:t xml:space="preserve">grid spacing and 37 </w:t>
      </w:r>
      <w:r w:rsidR="00C66FBC">
        <w:t xml:space="preserve">vertical </w:t>
      </w:r>
      <w:r w:rsidR="007D6993">
        <w:t>levels</w:t>
      </w:r>
      <w:r w:rsidR="005D345C" w:rsidRPr="00740455">
        <w:t xml:space="preserve">, the major river valleys are adequately resolved, including the Hoh, Queets, and Quinault </w:t>
      </w:r>
      <w:r w:rsidR="00B43573">
        <w:t>r</w:t>
      </w:r>
      <w:r w:rsidR="005D345C" w:rsidRPr="00740455">
        <w:t xml:space="preserve">ivers on the Olympic Peninsula and the Skagit, Stillaguamish, and Duwamish/Green </w:t>
      </w:r>
      <w:r w:rsidR="00B43573">
        <w:t>r</w:t>
      </w:r>
      <w:r w:rsidR="005D345C" w:rsidRPr="00740455">
        <w:t>ivers draining the western sl</w:t>
      </w:r>
      <w:r w:rsidR="007D6993">
        <w:t>opes of the Washington Cascades</w:t>
      </w:r>
      <w:r w:rsidR="005D345C" w:rsidRPr="00740455">
        <w:t>.</w:t>
      </w:r>
      <w:r w:rsidR="00382958">
        <w:t xml:space="preserve"> </w:t>
      </w:r>
      <w:r w:rsidR="00B40562">
        <w:t xml:space="preserve"> </w:t>
      </w:r>
      <w:r w:rsidR="00382958">
        <w:t xml:space="preserve">Figure 2 shows </w:t>
      </w:r>
      <w:r w:rsidR="007D6993">
        <w:t>an expanded view</w:t>
      </w:r>
      <w:r w:rsidR="00382958">
        <w:t xml:space="preserve"> of the 4-km terrain over western Washington and four river drainages discussed later in th</w:t>
      </w:r>
      <w:r w:rsidR="007D6993">
        <w:t>is</w:t>
      </w:r>
      <w:r w:rsidR="00382958">
        <w:t xml:space="preserve"> paper. </w:t>
      </w:r>
      <w:r w:rsidR="005D345C" w:rsidRPr="00740455">
        <w:t xml:space="preserve"> </w:t>
      </w:r>
      <w:r w:rsidR="00B43573">
        <w:t>The</w:t>
      </w:r>
      <w:r w:rsidR="005D345C" w:rsidRPr="00740455">
        <w:t xml:space="preserve"> </w:t>
      </w:r>
      <w:r w:rsidR="007D6993">
        <w:t xml:space="preserve">boundaries of </w:t>
      </w:r>
      <w:r w:rsidR="001E17B6">
        <w:t>these</w:t>
      </w:r>
      <w:r w:rsidR="005D345C" w:rsidRPr="00740455">
        <w:t xml:space="preserve"> river drainages were determined using the Watershed Boundary Dataset (WBD) developed by the U</w:t>
      </w:r>
      <w:r w:rsidR="002E2CE7">
        <w:t>.</w:t>
      </w:r>
      <w:r w:rsidR="005D345C" w:rsidRPr="00740455">
        <w:t>S</w:t>
      </w:r>
      <w:r w:rsidR="002E2CE7">
        <w:t>.</w:t>
      </w:r>
      <w:r w:rsidR="005D345C" w:rsidRPr="00740455">
        <w:t xml:space="preserve"> Department of Agriculture-Natural Resources Conservation Service, </w:t>
      </w:r>
      <w:r w:rsidR="002E2CE7">
        <w:t xml:space="preserve">the </w:t>
      </w:r>
      <w:r w:rsidR="005D345C" w:rsidRPr="00740455">
        <w:t>U</w:t>
      </w:r>
      <w:r w:rsidR="002E2CE7">
        <w:t>.</w:t>
      </w:r>
      <w:r w:rsidR="005D345C" w:rsidRPr="00740455">
        <w:t>S</w:t>
      </w:r>
      <w:r w:rsidR="002E2CE7">
        <w:t>.</w:t>
      </w:r>
      <w:r w:rsidR="005D345C" w:rsidRPr="00740455">
        <w:t xml:space="preserve"> Geological Survey, and the </w:t>
      </w:r>
      <w:r w:rsidR="002E2CE7">
        <w:t xml:space="preserve">U.S. </w:t>
      </w:r>
      <w:r w:rsidR="005D345C" w:rsidRPr="00740455">
        <w:t xml:space="preserve">Environmental Protection Agency </w:t>
      </w:r>
      <w:r w:rsidR="001E17B6">
        <w:t>in order t</w:t>
      </w:r>
      <w:r w:rsidR="005D345C" w:rsidRPr="00740455">
        <w:t>o isolate</w:t>
      </w:r>
      <w:r w:rsidR="00D15738">
        <w:t xml:space="preserve"> model</w:t>
      </w:r>
      <w:r w:rsidR="005D345C" w:rsidRPr="00740455">
        <w:t xml:space="preserve"> grid p</w:t>
      </w:r>
      <w:r w:rsidR="00C50CBD" w:rsidRPr="00740455">
        <w:t>oints within the selected basin</w:t>
      </w:r>
      <w:r w:rsidR="00D15738">
        <w:t>s</w:t>
      </w:r>
      <w:r w:rsidR="00C50CBD" w:rsidRPr="00740455">
        <w:t>.</w:t>
      </w:r>
    </w:p>
    <w:p w14:paraId="0A5D0F6A" w14:textId="77777777" w:rsidR="00740455" w:rsidRDefault="00740455" w:rsidP="00FC125C">
      <w:pPr>
        <w:pStyle w:val="Body"/>
        <w:spacing w:line="480" w:lineRule="auto"/>
      </w:pPr>
      <w:r>
        <w:tab/>
      </w:r>
      <w:r w:rsidR="005D345C" w:rsidRPr="00740455">
        <w:t>All experiments were conducted using the Weather Research and Forecasting</w:t>
      </w:r>
      <w:r w:rsidR="00B40562">
        <w:t xml:space="preserve"> (WRF)</w:t>
      </w:r>
      <w:r w:rsidR="005D345C" w:rsidRPr="00740455">
        <w:t xml:space="preserve"> </w:t>
      </w:r>
      <w:r w:rsidR="001E17B6">
        <w:t>m</w:t>
      </w:r>
      <w:r w:rsidR="005D345C" w:rsidRPr="00740455">
        <w:t>odel version 3.5 (WRF-ARW V3.5; Skamarock et al. 2008). WRF was run in a fully-compressible, non-hydrostatic mode with the Thompson microphysics (Thompson et al. 2008), Rapid Radiative Transfer Model (RRTMG) shortwave and longwave radiation</w:t>
      </w:r>
      <w:r w:rsidR="001E17B6">
        <w:t xml:space="preserve"> schemes</w:t>
      </w:r>
      <w:r w:rsidR="005D345C" w:rsidRPr="00740455">
        <w:t xml:space="preserve"> (Iacono et al. 2008), </w:t>
      </w:r>
      <w:r w:rsidR="00D15738">
        <w:t xml:space="preserve">the </w:t>
      </w:r>
      <w:r w:rsidR="005D345C" w:rsidRPr="00740455">
        <w:t xml:space="preserve">Yonsei University planetary boundary layer (YSU PBL; Hong et al. 2006), and </w:t>
      </w:r>
      <w:r w:rsidR="00D15738">
        <w:t xml:space="preserve">the </w:t>
      </w:r>
      <w:r w:rsidR="005D345C" w:rsidRPr="00740455">
        <w:t>Simplified Arakawa-Schubert (SAS) cumulus (</w:t>
      </w:r>
      <w:r w:rsidR="00CE17C1" w:rsidRPr="00740455">
        <w:t>Pan and Wu 1995</w:t>
      </w:r>
      <w:r w:rsidR="005D345C" w:rsidRPr="00740455">
        <w:t xml:space="preserve">) parameterizations. </w:t>
      </w:r>
      <w:r w:rsidR="005C26D6">
        <w:t xml:space="preserve"> Extensive testing at the University of Washington has found that the inclusion of a cumulus scheme at marginally convection-resolving resolutions (in this case, 4-km) produces more realistic precipitation simulations.  </w:t>
      </w:r>
      <w:r w:rsidR="005D345C" w:rsidRPr="00740455">
        <w:t xml:space="preserve">A full ice microphysics scheme was chosen since </w:t>
      </w:r>
      <w:r w:rsidR="00670646">
        <w:t>the</w:t>
      </w:r>
      <w:r w:rsidR="005D345C" w:rsidRPr="00740455">
        <w:t xml:space="preserve"> precipitation</w:t>
      </w:r>
      <w:r w:rsidR="00670646">
        <w:t xml:space="preserve"> distribution</w:t>
      </w:r>
      <w:r w:rsidR="005D345C" w:rsidRPr="00740455">
        <w:t xml:space="preserve"> can be </w:t>
      </w:r>
      <w:r w:rsidR="00D15738">
        <w:t>greatly</w:t>
      </w:r>
      <w:r w:rsidR="005D345C" w:rsidRPr="00740455">
        <w:t xml:space="preserve"> influenced by the advection of ice species into the lee</w:t>
      </w:r>
      <w:r w:rsidR="00670646">
        <w:t xml:space="preserve"> of barriers</w:t>
      </w:r>
      <w:r w:rsidR="005D345C" w:rsidRPr="00740455">
        <w:t xml:space="preserve"> (Colle 2004, 2008;</w:t>
      </w:r>
      <w:r w:rsidR="004F764C">
        <w:t xml:space="preserve"> </w:t>
      </w:r>
      <w:r w:rsidR="005D345C" w:rsidRPr="00740455">
        <w:t xml:space="preserve"> Miglietta and Rotunno 2006; Kirshbaum and Smith 2008). </w:t>
      </w:r>
      <w:r w:rsidR="004E2DE8">
        <w:t xml:space="preserve"> </w:t>
      </w:r>
      <w:r w:rsidR="005D345C" w:rsidRPr="00740455">
        <w:t xml:space="preserve">The other </w:t>
      </w:r>
      <w:r w:rsidR="00D15738">
        <w:lastRenderedPageBreak/>
        <w:t xml:space="preserve">parameterization </w:t>
      </w:r>
      <w:r w:rsidR="005D345C" w:rsidRPr="00740455">
        <w:t xml:space="preserve">choices were motivated by </w:t>
      </w:r>
      <w:r w:rsidR="001E17B6">
        <w:t xml:space="preserve">extensive testing for the real-time WRF prediction system at the University of Washington (David Ovens, </w:t>
      </w:r>
      <w:r w:rsidR="005D345C" w:rsidRPr="00740455">
        <w:t>personal communication</w:t>
      </w:r>
      <w:r w:rsidR="001E17B6">
        <w:t>,</w:t>
      </w:r>
      <w:r w:rsidR="005D345C" w:rsidRPr="00740455">
        <w:t xml:space="preserve"> 2014)</w:t>
      </w:r>
      <w:r w:rsidR="004E2DE8">
        <w:t xml:space="preserve">. </w:t>
      </w:r>
      <w:r w:rsidR="00104AB9">
        <w:t xml:space="preserve"> </w:t>
      </w:r>
      <w:r w:rsidR="005D345C" w:rsidRPr="00740455">
        <w:t>The time step was 12 seconds and integration was carried out under constant boundary conditions, as prescribed by the initial sounding</w:t>
      </w:r>
      <w:r w:rsidR="00D15738">
        <w:t>. The model was run for 48 h</w:t>
      </w:r>
      <w:r w:rsidR="005D345C" w:rsidRPr="00740455">
        <w:t>, the first 24</w:t>
      </w:r>
      <w:r w:rsidR="002E2CE7">
        <w:t>-</w:t>
      </w:r>
      <w:r w:rsidR="00D15738">
        <w:t>h</w:t>
      </w:r>
      <w:r w:rsidR="005D345C" w:rsidRPr="00740455">
        <w:t xml:space="preserve"> of which were reserved for model spin-up, although near-steady state was reached much sooner. The final 24 hours of each run were used for analysis. </w:t>
      </w:r>
      <w:bookmarkStart w:id="6" w:name="_Toc433375084"/>
    </w:p>
    <w:p w14:paraId="2F2506D0" w14:textId="77777777" w:rsidR="00EA7903" w:rsidRDefault="00EA7903" w:rsidP="00FC125C">
      <w:pPr>
        <w:pStyle w:val="Body"/>
        <w:spacing w:line="480" w:lineRule="auto"/>
      </w:pPr>
    </w:p>
    <w:p w14:paraId="3A8320F8" w14:textId="77777777" w:rsidR="009D3A28" w:rsidRPr="00740455" w:rsidRDefault="005D345C" w:rsidP="00FC125C">
      <w:pPr>
        <w:pStyle w:val="Body"/>
        <w:spacing w:line="480" w:lineRule="auto"/>
        <w:rPr>
          <w:i/>
        </w:rPr>
      </w:pPr>
      <w:r w:rsidRPr="00740455">
        <w:rPr>
          <w:i/>
        </w:rPr>
        <w:t xml:space="preserve">Initialization </w:t>
      </w:r>
      <w:bookmarkEnd w:id="6"/>
      <w:r w:rsidR="00670646">
        <w:rPr>
          <w:i/>
        </w:rPr>
        <w:t>approach</w:t>
      </w:r>
    </w:p>
    <w:p w14:paraId="5394A7E7" w14:textId="6B01146E" w:rsidR="00426187" w:rsidRPr="00740455" w:rsidRDefault="000759EB" w:rsidP="00FC125C">
      <w:pPr>
        <w:pStyle w:val="Body"/>
        <w:spacing w:line="480" w:lineRule="auto"/>
      </w:pPr>
      <w:r>
        <w:tab/>
      </w:r>
      <w:r w:rsidR="00D15738">
        <w:t xml:space="preserve">A single </w:t>
      </w:r>
      <w:r w:rsidR="00426187" w:rsidRPr="00740455">
        <w:t xml:space="preserve">sounding, shown in Figure </w:t>
      </w:r>
      <w:r w:rsidR="00B27972">
        <w:t>3</w:t>
      </w:r>
      <w:r w:rsidR="00426187" w:rsidRPr="00740455">
        <w:t xml:space="preserve">, was used to specify a balanced initial state and to create steady </w:t>
      </w:r>
      <w:r w:rsidR="00EA7903">
        <w:t xml:space="preserve">lateral </w:t>
      </w:r>
      <w:r w:rsidR="00426187" w:rsidRPr="00740455">
        <w:t xml:space="preserve">boundary conditions. </w:t>
      </w:r>
      <w:r w:rsidR="00C4079C">
        <w:t>As noted earlier, the</w:t>
      </w:r>
      <w:r w:rsidR="00426187" w:rsidRPr="00740455">
        <w:t xml:space="preserve"> thermodynamic structure was chosen to approximate</w:t>
      </w:r>
      <w:r w:rsidR="00C4079C">
        <w:t xml:space="preserve"> closely</w:t>
      </w:r>
      <w:r w:rsidR="00426187" w:rsidRPr="00740455">
        <w:t xml:space="preserve"> the conditions during an atmospheric river event. </w:t>
      </w:r>
      <w:r w:rsidR="00CB7B2A">
        <w:t xml:space="preserve"> </w:t>
      </w:r>
      <w:r w:rsidR="00426187" w:rsidRPr="00740455">
        <w:t xml:space="preserve">To this end, a sounding from an AR event </w:t>
      </w:r>
      <w:r w:rsidR="00CB7B2A">
        <w:t>(</w:t>
      </w:r>
      <w:r w:rsidR="00426187" w:rsidRPr="00740455">
        <w:t>1200 UTC 07 January 2009</w:t>
      </w:r>
      <w:r w:rsidR="00CB7B2A">
        <w:t>)</w:t>
      </w:r>
      <w:r w:rsidR="00426187" w:rsidRPr="00740455">
        <w:t xml:space="preserve"> from Quillayute Airport (KUIL) on the Washington coast was </w:t>
      </w:r>
      <w:r w:rsidR="00C66FBC">
        <w:t>applied</w:t>
      </w:r>
      <w:r w:rsidR="00EA7903">
        <w:t>,</w:t>
      </w:r>
      <w:r w:rsidR="00C66FBC">
        <w:t xml:space="preserve"> </w:t>
      </w:r>
      <w:r w:rsidR="00CB7B2A">
        <w:t>after slight smoothing</w:t>
      </w:r>
      <w:r w:rsidR="00EA7903">
        <w:t>,</w:t>
      </w:r>
      <w:r w:rsidR="00C66FBC">
        <w:t xml:space="preserve"> at a point on Washington’s Olympic Peninsula </w:t>
      </w:r>
      <w:r w:rsidR="00C66FA2">
        <w:t>(47.5°N, 123.75°W)</w:t>
      </w:r>
      <w:r w:rsidR="00426187" w:rsidRPr="00740455">
        <w:t>. The sounding is characterized by a shallow</w:t>
      </w:r>
      <w:r w:rsidR="00EA7903">
        <w:t>,</w:t>
      </w:r>
      <w:r w:rsidR="00426187" w:rsidRPr="00740455">
        <w:t xml:space="preserve"> stable layer below 925 hPa with a </w:t>
      </w:r>
      <w:r w:rsidR="00B40562">
        <w:t>slightly</w:t>
      </w:r>
      <w:r w:rsidR="00426187" w:rsidRPr="00740455">
        <w:t xml:space="preserve"> stable temperature profile extending to the tropopause near 250 hPa. The profile was near saturation (RH &gt; 95%) from the surface up to 600 hPa.</w:t>
      </w:r>
      <w:r w:rsidR="00DE63A8">
        <w:t xml:space="preserve"> </w:t>
      </w:r>
      <w:r w:rsidR="00DE63A8" w:rsidRPr="00DE63A8">
        <w:t xml:space="preserve"> </w:t>
      </w:r>
      <w:r w:rsidR="00DE63A8">
        <w:t>Winds</w:t>
      </w:r>
      <w:r w:rsidR="00DE63A8" w:rsidRPr="00740455">
        <w:t xml:space="preserve"> near the surface </w:t>
      </w:r>
      <w:r w:rsidR="004F764C">
        <w:t>ws</w:t>
      </w:r>
      <w:r w:rsidR="00DE63A8" w:rsidRPr="00740455">
        <w:t xml:space="preserve"> set to 15 kt</w:t>
      </w:r>
      <w:r w:rsidR="00DE63A8">
        <w:t xml:space="preserve"> (7.7 ms</w:t>
      </w:r>
      <w:r w:rsidR="00DE63A8" w:rsidRPr="0048544F">
        <w:rPr>
          <w:vertAlign w:val="superscript"/>
        </w:rPr>
        <w:t>-1</w:t>
      </w:r>
      <w:r w:rsidR="00DE63A8">
        <w:t>)</w:t>
      </w:r>
      <w:r w:rsidR="00DE63A8" w:rsidRPr="00740455">
        <w:t xml:space="preserve">, increasing steadily to 115 kt </w:t>
      </w:r>
      <w:r w:rsidR="00DE63A8">
        <w:t>(59 ms</w:t>
      </w:r>
      <w:r w:rsidR="00DE63A8" w:rsidRPr="0048544F">
        <w:rPr>
          <w:vertAlign w:val="superscript"/>
        </w:rPr>
        <w:t>-1</w:t>
      </w:r>
      <w:r w:rsidR="00DE63A8">
        <w:t xml:space="preserve">) at 250 hPa, </w:t>
      </w:r>
      <w:r w:rsidR="00DE63A8" w:rsidRPr="00740455">
        <w:t xml:space="preserve">before decreasing above. </w:t>
      </w:r>
      <w:r w:rsidR="00EA7903">
        <w:t xml:space="preserve"> </w:t>
      </w:r>
      <w:r w:rsidR="00DE63A8">
        <w:t>Considering the typical low-level jet configuration of atmospheric river events, h</w:t>
      </w:r>
      <w:r w:rsidR="00DE63A8" w:rsidRPr="00740455">
        <w:t>orizontal shear was included</w:t>
      </w:r>
      <w:r w:rsidR="00DE63A8">
        <w:t>,</w:t>
      </w:r>
      <w:r w:rsidR="00DE63A8" w:rsidRPr="00740455">
        <w:t xml:space="preserve"> with the wind speed decreasing smoothly with horizontal distance</w:t>
      </w:r>
      <w:r w:rsidR="007A579A">
        <w:t xml:space="preserve"> from the jet core</w:t>
      </w:r>
      <w:r w:rsidR="00DE63A8" w:rsidRPr="00740455">
        <w:t xml:space="preserve"> </w:t>
      </w:r>
      <w:r w:rsidR="00DE63A8">
        <w:t xml:space="preserve">using a </w:t>
      </w:r>
      <w:r w:rsidR="00904E17">
        <w:t xml:space="preserve">Gaussian variation of </w:t>
      </w:r>
      <m:oMath>
        <m:r>
          <w:rPr>
            <w:rFonts w:ascii="Cambria Math" w:hAnsi="Cambria Math"/>
          </w:rPr>
          <m:t>V=</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V</m:t>
            </m:r>
          </m:e>
          <m:sub>
            <m:r>
              <w:rPr>
                <w:rFonts w:ascii="Cambria Math" w:hAnsi="Cambria Math"/>
              </w:rPr>
              <m:t>sond</m:t>
            </m:r>
          </m:sub>
        </m:sSub>
        <m:d>
          <m:dPr>
            <m:ctrlPr>
              <w:rPr>
                <w:rFonts w:ascii="Cambria Math" w:hAnsi="Cambria Math"/>
                <w:i/>
              </w:rPr>
            </m:ctrlPr>
          </m:dPr>
          <m:e>
            <m:r>
              <w:rPr>
                <w:rFonts w:ascii="Cambria Math" w:hAnsi="Cambria Math"/>
              </w:rPr>
              <m:t>1+</m:t>
            </m:r>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m:t>
                    </m:r>
                    <m:f>
                      <m:fPr>
                        <m:type m:val="skw"/>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num>
                      <m:den>
                        <m:sSup>
                          <m:sSupPr>
                            <m:ctrlPr>
                              <w:rPr>
                                <w:rFonts w:ascii="Cambria Math" w:hAnsi="Cambria Math"/>
                                <w:i/>
                              </w:rPr>
                            </m:ctrlPr>
                          </m:sSupPr>
                          <m:e>
                            <m:r>
                              <w:rPr>
                                <w:rFonts w:ascii="Cambria Math" w:hAnsi="Cambria Math"/>
                              </w:rPr>
                              <m:t>a</m:t>
                            </m:r>
                          </m:e>
                          <m:sup>
                            <m:r>
                              <w:rPr>
                                <w:rFonts w:ascii="Cambria Math" w:hAnsi="Cambria Math"/>
                              </w:rPr>
                              <m:t>2</m:t>
                            </m:r>
                          </m:sup>
                        </m:sSup>
                      </m:den>
                    </m:f>
                  </m:e>
                </m:d>
              </m:e>
            </m:func>
          </m:e>
        </m:d>
      </m:oMath>
      <w:r w:rsidR="00904E17" w:rsidRPr="00740455">
        <w:t xml:space="preserve"> </w:t>
      </w:r>
      <w:r w:rsidR="00904E17">
        <w:t xml:space="preserve">, </w:t>
      </w:r>
      <w:r w:rsidR="00904E17" w:rsidRPr="00740455">
        <w:t xml:space="preserve">where </w:t>
      </w:r>
      <m:oMath>
        <m:sSub>
          <m:sSubPr>
            <m:ctrlPr>
              <w:rPr>
                <w:rFonts w:ascii="Cambria Math" w:hAnsi="Cambria Math"/>
                <w:i/>
              </w:rPr>
            </m:ctrlPr>
          </m:sSubPr>
          <m:e>
            <m:r>
              <w:rPr>
                <w:rFonts w:ascii="Cambria Math" w:hAnsi="Cambria Math"/>
              </w:rPr>
              <m:t>V</m:t>
            </m:r>
          </m:e>
          <m:sub>
            <m:r>
              <w:rPr>
                <w:rFonts w:ascii="Cambria Math" w:hAnsi="Cambria Math"/>
              </w:rPr>
              <m:t>sond</m:t>
            </m:r>
          </m:sub>
        </m:sSub>
      </m:oMath>
      <w:r w:rsidR="00904E17" w:rsidRPr="00740455">
        <w:t xml:space="preserve"> is the wind specified </w:t>
      </w:r>
      <w:r w:rsidR="00EF3B03" w:rsidRPr="00740455">
        <w:t xml:space="preserve">in the sounding, </w:t>
      </w:r>
      <m:oMath>
        <m:r>
          <w:rPr>
            <w:rFonts w:ascii="STIXGeneral-Regular" w:hAnsi="STIXGeneral-Regular" w:cs="STIXGeneral-Regular"/>
          </w:rPr>
          <m:t>d</m:t>
        </m:r>
      </m:oMath>
      <w:r w:rsidR="00EF3B03" w:rsidRPr="00740455">
        <w:t xml:space="preserve"> is the perpendicular distance to a line through the sounding point (47.5°N, 123.75°W) along the specified wind direction, and </w:t>
      </w:r>
      <m:oMath>
        <m:r>
          <w:rPr>
            <w:rFonts w:ascii="STIXGeneral-Regular" w:hAnsi="STIXGeneral-Regular" w:cs="STIXGeneral-Regular"/>
          </w:rPr>
          <m:t>a</m:t>
        </m:r>
      </m:oMath>
      <w:r w:rsidR="00EF3B03" w:rsidRPr="00740455">
        <w:t xml:space="preserve"> is the parameter controlling the width of the Gaussian </w:t>
      </w:r>
      <w:r w:rsidR="00EF3B03">
        <w:t>jet</w:t>
      </w:r>
      <w:r w:rsidR="00EF3B03" w:rsidRPr="00740455">
        <w:t>, here set to 1 degree of latitude</w:t>
      </w:r>
      <w:r w:rsidR="00DE63A8" w:rsidRPr="00740455">
        <w:t xml:space="preserve"> or 111 km. </w:t>
      </w:r>
      <w:r w:rsidR="00DE63A8">
        <w:t xml:space="preserve"> </w:t>
      </w:r>
    </w:p>
    <w:p w14:paraId="08FA32A5" w14:textId="77777777" w:rsidR="005D345C" w:rsidRDefault="000759EB" w:rsidP="00FC125C">
      <w:pPr>
        <w:pStyle w:val="Body"/>
        <w:spacing w:line="480" w:lineRule="auto"/>
      </w:pPr>
      <w:r>
        <w:lastRenderedPageBreak/>
        <w:tab/>
      </w:r>
      <w:r w:rsidR="00426187" w:rsidRPr="00740455">
        <w:t xml:space="preserve">To determine </w:t>
      </w:r>
      <w:r w:rsidR="00B40562">
        <w:t>conditions over</w:t>
      </w:r>
      <w:r w:rsidR="00426187" w:rsidRPr="00740455">
        <w:t xml:space="preserve"> the entire 3-D domain, initial winds were assumed to be horizontal and unidirectional everywhere</w:t>
      </w:r>
      <w:r w:rsidR="007A579A">
        <w:t>, with</w:t>
      </w:r>
      <w:r w:rsidR="00426187" w:rsidRPr="00740455">
        <w:t xml:space="preserve"> relative humidity </w:t>
      </w:r>
      <w:r w:rsidR="007A579A">
        <w:t xml:space="preserve">being </w:t>
      </w:r>
      <w:r w:rsidR="00426187" w:rsidRPr="00740455">
        <w:t xml:space="preserve">constant on pressure levels </w:t>
      </w:r>
      <w:r w:rsidR="00670646">
        <w:t xml:space="preserve">but </w:t>
      </w:r>
      <w:r w:rsidR="00AA70E8">
        <w:t>varying</w:t>
      </w:r>
      <w:r w:rsidR="00426187" w:rsidRPr="00740455">
        <w:t xml:space="preserve"> with height</w:t>
      </w:r>
      <w:r w:rsidR="007101C3">
        <w:t xml:space="preserve"> according to the sounding</w:t>
      </w:r>
      <w:r w:rsidR="00426187" w:rsidRPr="00740455">
        <w:t xml:space="preserve">. </w:t>
      </w:r>
      <w:r w:rsidR="00CB7B2A">
        <w:t xml:space="preserve"> </w:t>
      </w:r>
      <w:r w:rsidR="00426187" w:rsidRPr="00740455">
        <w:t>Geopotential heights were calculated horizontally away from the sounding location assuming geostrophic balance. Temperatures on each level were calculated by determining the temperature gradient on pressure levels through</w:t>
      </w:r>
      <w:r w:rsidR="000477FA">
        <w:t xml:space="preserve"> the</w:t>
      </w:r>
      <w:r w:rsidR="00426187" w:rsidRPr="00740455">
        <w:t xml:space="preserve"> thermal wind </w:t>
      </w:r>
      <w:r w:rsidR="000477FA">
        <w:t>relationship</w:t>
      </w:r>
      <w:r w:rsidR="00426187" w:rsidRPr="00740455">
        <w:t xml:space="preserve">. </w:t>
      </w:r>
      <w:r w:rsidR="000477FA">
        <w:t xml:space="preserve"> </w:t>
      </w:r>
      <w:r w:rsidR="00426187" w:rsidRPr="00740455">
        <w:t xml:space="preserve">After these variables were determined everywhere in the </w:t>
      </w:r>
      <w:r w:rsidR="007101C3">
        <w:t>model volume</w:t>
      </w:r>
      <w:r w:rsidR="00426187" w:rsidRPr="00740455">
        <w:t xml:space="preserve">, values </w:t>
      </w:r>
      <w:r w:rsidR="009027CA">
        <w:t>below the terrain surface</w:t>
      </w:r>
      <w:r w:rsidR="00426187" w:rsidRPr="00740455">
        <w:t xml:space="preserve"> were removed</w:t>
      </w:r>
      <w:r w:rsidR="00CB7B2A">
        <w:t>,</w:t>
      </w:r>
      <w:r w:rsidR="00426187" w:rsidRPr="00740455">
        <w:t xml:space="preserve"> and surface values were set equal to the first vertical level above the surface. Boundary conditions </w:t>
      </w:r>
      <w:r w:rsidR="009027CA">
        <w:t>remained constant</w:t>
      </w:r>
      <w:r w:rsidR="00CB7B2A">
        <w:t xml:space="preserve"> </w:t>
      </w:r>
      <w:r w:rsidR="00426187" w:rsidRPr="00740455">
        <w:t>for the entire integration</w:t>
      </w:r>
      <w:r w:rsidR="00CB7B2A">
        <w:t xml:space="preserve"> using the values at initialization.</w:t>
      </w:r>
    </w:p>
    <w:p w14:paraId="0175A2BC" w14:textId="77777777" w:rsidR="00426187" w:rsidRPr="00740455" w:rsidRDefault="000759EB" w:rsidP="005A4E15">
      <w:pPr>
        <w:pStyle w:val="Body"/>
        <w:spacing w:before="240" w:line="480" w:lineRule="auto"/>
      </w:pPr>
      <w:r>
        <w:tab/>
      </w:r>
      <w:r w:rsidR="00426187" w:rsidRPr="00740455">
        <w:t>Since the initial state was in geostrophic</w:t>
      </w:r>
      <w:r w:rsidR="000477FA">
        <w:t>/thermal wind</w:t>
      </w:r>
      <w:r w:rsidR="00426187" w:rsidRPr="00740455">
        <w:t xml:space="preserve"> balance, </w:t>
      </w:r>
      <w:r w:rsidR="00014235">
        <w:t>drag</w:t>
      </w:r>
      <w:r w:rsidR="00426187" w:rsidRPr="00740455">
        <w:t xml:space="preserve"> were not included</w:t>
      </w:r>
      <w:r w:rsidR="005777D1">
        <w:t xml:space="preserve"> in </w:t>
      </w:r>
      <w:r w:rsidR="00343695">
        <w:t>t</w:t>
      </w:r>
      <w:r w:rsidR="005777D1">
        <w:t>he initialization</w:t>
      </w:r>
      <w:r w:rsidR="00426187" w:rsidRPr="00740455">
        <w:t xml:space="preserve">. Thus, during the spin-up period </w:t>
      </w:r>
      <w:r w:rsidR="002A07FB">
        <w:t>of the</w:t>
      </w:r>
      <w:r w:rsidR="00426187" w:rsidRPr="00740455">
        <w:t xml:space="preserve"> model integration, minor adjustments </w:t>
      </w:r>
      <w:r w:rsidR="009027CA">
        <w:t>took</w:t>
      </w:r>
      <w:r w:rsidR="00426187" w:rsidRPr="00740455">
        <w:t xml:space="preserve"> place, predominantly near the surface, </w:t>
      </w:r>
      <w:r w:rsidR="00B42BD9">
        <w:t>as a result of</w:t>
      </w:r>
      <w:r w:rsidR="00B42BD9" w:rsidRPr="00740455">
        <w:t xml:space="preserve"> </w:t>
      </w:r>
      <w:r w:rsidR="00426187" w:rsidRPr="00740455">
        <w:t xml:space="preserve">drag and planetary boundary layer processes </w:t>
      </w:r>
      <w:r w:rsidR="00420FA2">
        <w:t>in</w:t>
      </w:r>
      <w:r w:rsidR="00426187" w:rsidRPr="00740455">
        <w:t xml:space="preserve"> the full physics model. </w:t>
      </w:r>
      <w:r w:rsidR="00420FA2">
        <w:t xml:space="preserve"> </w:t>
      </w:r>
      <w:r w:rsidR="00426187" w:rsidRPr="00740455">
        <w:t xml:space="preserve">Modifications of the flow due to the interaction with terrain also </w:t>
      </w:r>
      <w:r w:rsidR="004B0D92">
        <w:t>occur</w:t>
      </w:r>
      <w:r w:rsidR="00426187" w:rsidRPr="00740455">
        <w:t>.</w:t>
      </w:r>
      <w:r w:rsidR="00CB7B2A">
        <w:t xml:space="preserve"> </w:t>
      </w:r>
      <w:r w:rsidR="00426187" w:rsidRPr="00740455">
        <w:t xml:space="preserve"> </w:t>
      </w:r>
      <w:r w:rsidR="004B0D92">
        <w:t>After</w:t>
      </w:r>
      <w:r w:rsidR="00426187" w:rsidRPr="00740455">
        <w:t xml:space="preserve"> </w:t>
      </w:r>
      <w:r w:rsidR="004B0D92">
        <w:t xml:space="preserve">a few hours of integration, </w:t>
      </w:r>
      <w:r w:rsidR="00420FA2">
        <w:t>the flow reached</w:t>
      </w:r>
      <w:r w:rsidR="00426187" w:rsidRPr="00740455">
        <w:t xml:space="preserve"> a quasi-steady state</w:t>
      </w:r>
      <w:r w:rsidR="00420FA2">
        <w:t>,</w:t>
      </w:r>
      <w:r w:rsidR="00426187" w:rsidRPr="00740455">
        <w:t xml:space="preserve"> with only small variations in state variables thereafter (not shown). </w:t>
      </w:r>
      <w:r w:rsidR="0082460E">
        <w:t xml:space="preserve"> </w:t>
      </w:r>
      <w:r w:rsidR="00426187" w:rsidRPr="00740455">
        <w:t xml:space="preserve">Considering the spin-up period, the initial twenty-four hours of integration were not used in the analysis. </w:t>
      </w:r>
      <w:r w:rsidR="0082460E">
        <w:t xml:space="preserve"> </w:t>
      </w:r>
      <w:r w:rsidR="00B42BD9">
        <w:t xml:space="preserve">In order to quantify the steady-state wind direction, the 925-hPa wind direction at 47.5°N, 125°W, a point offshore and upstream of the Olympic Mountains, was used. This location and level were chosen as representative of the onshore flow because the point is well upstream of any flow </w:t>
      </w:r>
      <w:r w:rsidR="009A0C6A">
        <w:t>modification due to the terrain</w:t>
      </w:r>
      <w:r w:rsidR="00B42BD9">
        <w:t>.</w:t>
      </w:r>
    </w:p>
    <w:p w14:paraId="18F0C204" w14:textId="77777777" w:rsidR="009D3A28" w:rsidRPr="00740455" w:rsidRDefault="000759EB" w:rsidP="00FC125C">
      <w:pPr>
        <w:pStyle w:val="Body"/>
        <w:spacing w:line="480" w:lineRule="auto"/>
      </w:pPr>
      <w:r>
        <w:tab/>
      </w:r>
      <w:r w:rsidR="00426187" w:rsidRPr="00740455">
        <w:t xml:space="preserve">Although this initialization method creates a balanced state, it does not incorporate large-scale </w:t>
      </w:r>
      <w:r w:rsidR="00420FA2">
        <w:t xml:space="preserve">forcing of </w:t>
      </w:r>
      <w:r w:rsidR="00426187" w:rsidRPr="00740455">
        <w:t xml:space="preserve">vertical motions. </w:t>
      </w:r>
      <w:r w:rsidR="000A3A99">
        <w:t xml:space="preserve"> Unlike actual</w:t>
      </w:r>
      <w:r w:rsidR="00426187" w:rsidRPr="00740455">
        <w:t xml:space="preserve"> </w:t>
      </w:r>
      <w:r w:rsidR="004B0D92">
        <w:t>precipitation</w:t>
      </w:r>
      <w:r w:rsidR="00426187" w:rsidRPr="00740455">
        <w:t xml:space="preserve"> events, which </w:t>
      </w:r>
      <w:r w:rsidR="00420FA2">
        <w:t>include</w:t>
      </w:r>
      <w:r w:rsidR="000A3A99">
        <w:t xml:space="preserve"> both orographically forced and</w:t>
      </w:r>
      <w:r w:rsidR="00426187" w:rsidRPr="00740455">
        <w:t xml:space="preserve"> large-scale synoptic motions, this modeling set-up is </w:t>
      </w:r>
      <w:r w:rsidR="000A3A99">
        <w:t>limited to terrain and surface forcing</w:t>
      </w:r>
      <w:r w:rsidR="00426187" w:rsidRPr="00740455">
        <w:t xml:space="preserve">, which is generally dominant in </w:t>
      </w:r>
      <w:r w:rsidR="00420FA2">
        <w:t xml:space="preserve">mountainous </w:t>
      </w:r>
      <w:r w:rsidR="00426187" w:rsidRPr="00740455">
        <w:t>region</w:t>
      </w:r>
      <w:r w:rsidR="00CB7B2A">
        <w:t>s</w:t>
      </w:r>
      <w:r w:rsidR="004E7357">
        <w:t xml:space="preserve"> (Houze 1993)</w:t>
      </w:r>
      <w:r w:rsidR="00426187" w:rsidRPr="00740455">
        <w:t xml:space="preserve">. </w:t>
      </w:r>
      <w:r w:rsidR="00CB7B2A">
        <w:t xml:space="preserve"> </w:t>
      </w:r>
      <w:r w:rsidR="00426187" w:rsidRPr="00740455">
        <w:t xml:space="preserve">As </w:t>
      </w:r>
      <w:r w:rsidR="00426187" w:rsidRPr="00740455">
        <w:lastRenderedPageBreak/>
        <w:t>o</w:t>
      </w:r>
      <w:r w:rsidR="00C04A82" w:rsidRPr="00740455">
        <w:t>bserved by Browning et al. (1975</w:t>
      </w:r>
      <w:r w:rsidR="00426187" w:rsidRPr="00740455">
        <w:t xml:space="preserve">), even the much lower terrain of southern Wales caused an increase in accumulated precipitation by a factor of six. </w:t>
      </w:r>
      <w:r w:rsidR="004B0D92">
        <w:t xml:space="preserve"> </w:t>
      </w:r>
      <w:r w:rsidR="00426187" w:rsidRPr="00740455">
        <w:t xml:space="preserve">James and Houze (2005) showed a significant increase in radar-derived precipitation intensity over terrain </w:t>
      </w:r>
      <w:r w:rsidR="00C84B7F">
        <w:t>compared</w:t>
      </w:r>
      <w:r w:rsidR="00426187" w:rsidRPr="00740455">
        <w:t xml:space="preserve"> to over water for heavy rain events near Eureka, California (cf.</w:t>
      </w:r>
      <w:r w:rsidR="00C84B7F">
        <w:t>,</w:t>
      </w:r>
      <w:r w:rsidR="00426187" w:rsidRPr="00740455">
        <w:t xml:space="preserve"> their Fig. 6a).</w:t>
      </w:r>
      <w:r w:rsidR="000A3A99">
        <w:t xml:space="preserve"> </w:t>
      </w:r>
      <w:r w:rsidR="00426187" w:rsidRPr="00740455">
        <w:t xml:space="preserve"> </w:t>
      </w:r>
      <w:r w:rsidR="004B0D92">
        <w:t>Based on these and other studies</w:t>
      </w:r>
      <w:r w:rsidR="000A3A99">
        <w:t xml:space="preserve">, and the large orographic </w:t>
      </w:r>
      <w:r w:rsidR="002F5A94">
        <w:t>modulation</w:t>
      </w:r>
      <w:r w:rsidR="000A3A99">
        <w:t xml:space="preserve"> observed precipitation</w:t>
      </w:r>
      <w:r w:rsidR="00426187" w:rsidRPr="00740455">
        <w:t xml:space="preserve">, it is expected that orographic precipitation </w:t>
      </w:r>
      <w:r w:rsidR="000A3A99">
        <w:t xml:space="preserve">dominates </w:t>
      </w:r>
      <w:r w:rsidR="00CB7B2A">
        <w:t xml:space="preserve">the </w:t>
      </w:r>
      <w:r w:rsidR="000A3A99">
        <w:t xml:space="preserve">regional precipitation </w:t>
      </w:r>
      <w:r w:rsidR="002F5A94">
        <w:t>variations</w:t>
      </w:r>
      <w:r w:rsidR="00426187" w:rsidRPr="00740455">
        <w:t xml:space="preserve">, although as </w:t>
      </w:r>
      <w:r w:rsidR="002F5A94">
        <w:t>described</w:t>
      </w:r>
      <w:r w:rsidR="00426187" w:rsidRPr="00740455">
        <w:t xml:space="preserve"> by Houze (1993), the feeder-seeder mechanism can produce additional rainfall.</w:t>
      </w:r>
      <w:r w:rsidR="004B0D92">
        <w:t xml:space="preserve"> </w:t>
      </w:r>
      <w:r w:rsidR="00426187" w:rsidRPr="00740455">
        <w:t xml:space="preserve"> It should be noted that all previous idealized studies of orographic precipitat</w:t>
      </w:r>
      <w:r w:rsidR="00332F02">
        <w:t>ion share this lack of direct synoptic-</w:t>
      </w:r>
      <w:r w:rsidR="00426187" w:rsidRPr="00740455">
        <w:t xml:space="preserve">scale forcing </w:t>
      </w:r>
      <w:r w:rsidR="00332F02">
        <w:t>of</w:t>
      </w:r>
      <w:r w:rsidR="00426187" w:rsidRPr="00740455">
        <w:t xml:space="preserve"> precipitation.</w:t>
      </w:r>
      <w:bookmarkEnd w:id="2"/>
      <w:bookmarkEnd w:id="3"/>
      <w:bookmarkEnd w:id="4"/>
    </w:p>
    <w:p w14:paraId="674FE460" w14:textId="77777777" w:rsidR="009D3A28" w:rsidRPr="00284B7A" w:rsidRDefault="00426187" w:rsidP="00FC125C">
      <w:pPr>
        <w:pStyle w:val="Body"/>
        <w:spacing w:line="480" w:lineRule="auto"/>
        <w:rPr>
          <w:i/>
        </w:rPr>
      </w:pPr>
      <w:bookmarkStart w:id="7" w:name="_Toc433375085"/>
      <w:r w:rsidRPr="000759EB">
        <w:rPr>
          <w:i/>
        </w:rPr>
        <w:t xml:space="preserve">Quillayute </w:t>
      </w:r>
      <w:r w:rsidR="004B0D92">
        <w:rPr>
          <w:i/>
        </w:rPr>
        <w:t xml:space="preserve">sounding </w:t>
      </w:r>
      <w:r w:rsidRPr="000759EB">
        <w:rPr>
          <w:i/>
        </w:rPr>
        <w:t>climatology</w:t>
      </w:r>
      <w:bookmarkEnd w:id="7"/>
    </w:p>
    <w:p w14:paraId="7EF922CE" w14:textId="1EA84C1C" w:rsidR="001C2C3C" w:rsidRDefault="004B0D92" w:rsidP="00FC125C">
      <w:pPr>
        <w:pStyle w:val="Body"/>
        <w:spacing w:line="480" w:lineRule="auto"/>
      </w:pPr>
      <w:r>
        <w:tab/>
      </w:r>
      <w:r w:rsidR="00CB7B2A">
        <w:t>To help guide</w:t>
      </w:r>
      <w:r>
        <w:t xml:space="preserve"> the idealized modeling system forced by a single sounding, it is useful to evaluate the </w:t>
      </w:r>
      <w:r w:rsidR="00602153">
        <w:t>climatology of</w:t>
      </w:r>
      <w:r>
        <w:t xml:space="preserve"> </w:t>
      </w:r>
      <w:r w:rsidR="00C604A9">
        <w:t xml:space="preserve">lower-tropospheric </w:t>
      </w:r>
      <w:r>
        <w:t xml:space="preserve">flow direction along the Washington coast, particularly for heavy precipitation events (mainly ARs). </w:t>
      </w:r>
      <w:r w:rsidR="00CB7B2A">
        <w:t xml:space="preserve">  </w:t>
      </w:r>
      <w:r w:rsidR="00426187" w:rsidRPr="00740455">
        <w:t xml:space="preserve">To determine the frequency of moist flow from various wind directions, a climatology (1971-2015) of winter (NDJF) conditions was constructed from soundings launched from Quillayute Airport (KUIL) on the western side of the Olympic Peninsula. </w:t>
      </w:r>
      <w:r w:rsidR="00CB1998">
        <w:t>Winter conditions near crest level of the Olympics (</w:t>
      </w:r>
      <w:r w:rsidR="002A6C0B" w:rsidRPr="00740455">
        <w:t>850 hPa</w:t>
      </w:r>
      <w:r w:rsidR="00CB1998">
        <w:t>)</w:t>
      </w:r>
      <w:r w:rsidR="002A6C0B" w:rsidRPr="00740455">
        <w:t xml:space="preserve"> are summarized (Figure </w:t>
      </w:r>
      <w:r w:rsidR="00B27972">
        <w:t>4</w:t>
      </w:r>
      <w:r w:rsidR="002A6C0B" w:rsidRPr="00740455">
        <w:t>) through a histogram of wind direction frequency, binned every ten degrees. There is a single peak centered on southerly to west-southwesterly winds (180-240°), with low</w:t>
      </w:r>
      <w:r w:rsidR="000477FA">
        <w:t>er</w:t>
      </w:r>
      <w:r w:rsidR="002A6C0B" w:rsidRPr="00740455">
        <w:t xml:space="preserve"> frequencies for northerly to easterly directions. </w:t>
      </w:r>
      <w:r w:rsidR="00C604A9">
        <w:t xml:space="preserve"> </w:t>
      </w:r>
      <w:r w:rsidR="002A6C0B" w:rsidRPr="00740455">
        <w:t xml:space="preserve">The colored lines show five different percentiles of water vapor </w:t>
      </w:r>
      <w:r w:rsidR="00564EE2" w:rsidRPr="00740455">
        <w:t>flux (</w:t>
      </w:r>
      <m:oMath>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air</m:t>
            </m:r>
          </m:sub>
        </m:sSub>
        <m:r>
          <w:rPr>
            <w:rFonts w:ascii="Cambria Math" w:hAnsi="Cambria Math"/>
          </w:rPr>
          <m:t>w</m:t>
        </m:r>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V</m:t>
                </m:r>
              </m:e>
            </m:acc>
          </m:e>
        </m:d>
      </m:oMath>
      <w:r w:rsidR="00564EE2" w:rsidRPr="00740455">
        <w:t xml:space="preserve">) </w:t>
      </w:r>
      <w:r w:rsidR="00564EE2">
        <w:t xml:space="preserve">at 850 hPa </w:t>
      </w:r>
      <w:r w:rsidR="00564EE2" w:rsidRPr="00740455">
        <w:t xml:space="preserve">over the same wind direction bins, where </w:t>
      </w:r>
      <m:oMath>
        <m:sSub>
          <m:sSubPr>
            <m:ctrlPr>
              <w:rPr>
                <w:rFonts w:ascii="Cambria Math" w:hAnsi="Cambria Math"/>
                <w:i/>
              </w:rPr>
            </m:ctrlPr>
          </m:sSubPr>
          <m:e>
            <m:r>
              <w:rPr>
                <w:rFonts w:ascii="Cambria Math" w:hAnsi="Cambria Math"/>
              </w:rPr>
              <m:t>ρ</m:t>
            </m:r>
          </m:e>
          <m:sub>
            <m:r>
              <w:rPr>
                <w:rFonts w:ascii="Cambria Math" w:hAnsi="Cambria Math"/>
              </w:rPr>
              <m:t>air</m:t>
            </m:r>
          </m:sub>
        </m:sSub>
      </m:oMath>
      <w:r w:rsidR="00564EE2" w:rsidRPr="00740455">
        <w:t xml:space="preserve"> is the air density, </w:t>
      </w:r>
      <m:oMath>
        <m:r>
          <w:rPr>
            <w:rFonts w:ascii="Cambria Math" w:hAnsi="Cambria Math"/>
          </w:rPr>
          <m:t>w</m:t>
        </m:r>
      </m:oMath>
      <w:r w:rsidR="00564EE2" w:rsidRPr="00740455">
        <w:t xml:space="preserve"> is the water vapor mixing ratio, and </w:t>
      </w:r>
      <m:oMath>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V</m:t>
                </m:r>
              </m:e>
            </m:acc>
          </m:e>
        </m:d>
      </m:oMath>
      <w:r w:rsidR="00564EE2" w:rsidRPr="00740455">
        <w:t xml:space="preserve"> is the wind speed</w:t>
      </w:r>
      <w:r w:rsidR="002A6C0B" w:rsidRPr="00740455">
        <w:t xml:space="preserve">. </w:t>
      </w:r>
      <w:r w:rsidR="00CA0539">
        <w:t xml:space="preserve"> </w:t>
      </w:r>
      <w:r w:rsidR="002A6C0B" w:rsidRPr="00740455">
        <w:t xml:space="preserve">All </w:t>
      </w:r>
      <w:r w:rsidR="00CA0539">
        <w:t xml:space="preserve">water vapor flux </w:t>
      </w:r>
      <w:r w:rsidR="002A6C0B" w:rsidRPr="00740455">
        <w:t xml:space="preserve">percentiles </w:t>
      </w:r>
      <w:r w:rsidR="000477FA">
        <w:t>possess</w:t>
      </w:r>
      <w:r w:rsidR="002A6C0B" w:rsidRPr="00740455">
        <w:t xml:space="preserve"> </w:t>
      </w:r>
      <w:r w:rsidR="00C604A9">
        <w:t>maxima</w:t>
      </w:r>
      <w:r w:rsidR="002A6C0B" w:rsidRPr="00740455">
        <w:t xml:space="preserve"> around 190-200°, with the distribution becoming more peaked for higher water vapor fluxes. AR events </w:t>
      </w:r>
      <w:r w:rsidR="00CB1998">
        <w:t>generally exceed the 90</w:t>
      </w:r>
      <w:r w:rsidR="00CB1998" w:rsidRPr="00CB1998">
        <w:rPr>
          <w:vertAlign w:val="superscript"/>
        </w:rPr>
        <w:t>th</w:t>
      </w:r>
      <w:r w:rsidR="00CB1998">
        <w:t xml:space="preserve"> percentile</w:t>
      </w:r>
      <w:r w:rsidR="002A6C0B" w:rsidRPr="00740455">
        <w:t xml:space="preserve"> of moisture transport cases, </w:t>
      </w:r>
      <w:r w:rsidR="00CB1998">
        <w:t>with</w:t>
      </w:r>
      <w:r w:rsidR="002A6C0B" w:rsidRPr="00740455">
        <w:t xml:space="preserve"> the </w:t>
      </w:r>
      <w:r w:rsidR="002A6C0B" w:rsidRPr="00740455">
        <w:lastRenderedPageBreak/>
        <w:t>moisture flux for this subset largest for southerly to south-southwesterly flow. Since large low-level moisture flux is associated with heavy rain o</w:t>
      </w:r>
      <w:r w:rsidR="00C604A9">
        <w:t>ver</w:t>
      </w:r>
      <w:r w:rsidR="002A6C0B" w:rsidRPr="00740455">
        <w:t xml:space="preserve"> Pacific Northwest terrain (Warner et al. 2012), it would be expected that major precipitation events occur under southerly and southwesterly 850-hPa flow.</w:t>
      </w:r>
      <w:r w:rsidR="00CB1998" w:rsidRPr="00CB1998">
        <w:t xml:space="preserve"> </w:t>
      </w:r>
      <w:r w:rsidR="00CB1998">
        <w:t xml:space="preserve">Thus, </w:t>
      </w:r>
      <w:r w:rsidR="00CB1998" w:rsidRPr="00740455">
        <w:t xml:space="preserve">this study will </w:t>
      </w:r>
      <w:r w:rsidR="00B42BD9">
        <w:t>focus on</w:t>
      </w:r>
      <w:r w:rsidR="00CB1998" w:rsidRPr="00740455">
        <w:t xml:space="preserve"> flow from southerly to westerly</w:t>
      </w:r>
      <w:bookmarkStart w:id="8" w:name="_Toc433375086"/>
      <w:r w:rsidR="00DC229E">
        <w:t xml:space="preserve"> directions.</w:t>
      </w:r>
    </w:p>
    <w:p w14:paraId="36B93EF5" w14:textId="77777777" w:rsidR="00DC229E" w:rsidRDefault="00DC229E" w:rsidP="00FC125C">
      <w:pPr>
        <w:pStyle w:val="Body"/>
        <w:spacing w:line="480" w:lineRule="auto"/>
      </w:pPr>
    </w:p>
    <w:p w14:paraId="1CE2438B" w14:textId="2E6A47DD" w:rsidR="00580F93" w:rsidRDefault="001C2C3C" w:rsidP="00BE7D9A">
      <w:pPr>
        <w:pStyle w:val="Body"/>
        <w:spacing w:line="480" w:lineRule="auto"/>
        <w:outlineLvl w:val="0"/>
        <w:rPr>
          <w:b/>
        </w:rPr>
      </w:pPr>
      <w:r w:rsidRPr="000759EB">
        <w:rPr>
          <w:b/>
        </w:rPr>
        <w:t xml:space="preserve">3.  </w:t>
      </w:r>
      <w:r w:rsidR="00426187" w:rsidRPr="000759EB">
        <w:rPr>
          <w:b/>
        </w:rPr>
        <w:t>Results</w:t>
      </w:r>
      <w:bookmarkEnd w:id="8"/>
    </w:p>
    <w:p w14:paraId="72D8098C" w14:textId="77777777" w:rsidR="00562EAE" w:rsidRDefault="00562EAE" w:rsidP="00BE7D9A">
      <w:pPr>
        <w:pStyle w:val="Body"/>
        <w:spacing w:line="480" w:lineRule="auto"/>
        <w:outlineLvl w:val="0"/>
        <w:rPr>
          <w:b/>
        </w:rPr>
      </w:pPr>
    </w:p>
    <w:p w14:paraId="2F45EC76" w14:textId="77777777" w:rsidR="00A80D68" w:rsidRPr="00740455" w:rsidRDefault="000759EB" w:rsidP="00BE7D9A">
      <w:pPr>
        <w:spacing w:line="480" w:lineRule="auto"/>
      </w:pPr>
      <w:r>
        <w:tab/>
      </w:r>
      <w:r w:rsidR="00D310FE">
        <w:t>The results shown below are based on a temperature and humidity sounding associated with an atmospheric river</w:t>
      </w:r>
      <w:r w:rsidR="00A80D68" w:rsidRPr="00740455">
        <w:t xml:space="preserve"> </w:t>
      </w:r>
      <w:r w:rsidR="00D310FE">
        <w:t>event (</w:t>
      </w:r>
      <w:r w:rsidR="00A80D68" w:rsidRPr="00740455">
        <w:t>12 UTC 07 January 2009</w:t>
      </w:r>
      <w:r w:rsidR="00D310FE">
        <w:t xml:space="preserve">), using realistic wind shear and an initially unidirectional sounding (Fig. </w:t>
      </w:r>
      <w:r w:rsidR="00B27972">
        <w:t>3</w:t>
      </w:r>
      <w:r w:rsidR="00D310FE">
        <w:t>). Model</w:t>
      </w:r>
      <w:r w:rsidR="00A80D68" w:rsidRPr="00740455">
        <w:t xml:space="preserve"> runs were initialized </w:t>
      </w:r>
      <w:r w:rsidR="0048544F">
        <w:t xml:space="preserve">with varying </w:t>
      </w:r>
      <w:r w:rsidR="00272858">
        <w:t xml:space="preserve">sustained 925 hPa </w:t>
      </w:r>
      <w:r w:rsidR="0048544F">
        <w:t>wind direction</w:t>
      </w:r>
      <w:r w:rsidR="00DE63A8">
        <w:t>s</w:t>
      </w:r>
      <w:r w:rsidR="00272858">
        <w:t xml:space="preserve"> at the upwind point off the Olympic Peninsula coast</w:t>
      </w:r>
      <w:r w:rsidR="0048544F">
        <w:t>, every 5 or 10°</w:t>
      </w:r>
      <w:r w:rsidR="00A80D68" w:rsidRPr="00740455">
        <w:t xml:space="preserve"> from 180° to 280°</w:t>
      </w:r>
      <w:r w:rsidR="00BE7D9A">
        <w:t xml:space="preserve"> (180, 190, 200, 210, 220, 225, 230, 235, 240, 245, 250, 255, 260, 270, and 280°)</w:t>
      </w:r>
      <w:r w:rsidR="00A80D68" w:rsidRPr="00740455">
        <w:t xml:space="preserve"> and </w:t>
      </w:r>
      <w:r w:rsidR="00DC229E">
        <w:t>integrated</w:t>
      </w:r>
      <w:r w:rsidR="00DC229E" w:rsidRPr="00740455">
        <w:t xml:space="preserve"> </w:t>
      </w:r>
      <w:r w:rsidR="00A80D68" w:rsidRPr="00740455">
        <w:t>for 48 hours</w:t>
      </w:r>
      <w:r w:rsidR="001B6527">
        <w:t>,</w:t>
      </w:r>
      <w:r w:rsidR="00A80D68" w:rsidRPr="00740455">
        <w:t xml:space="preserve"> with the last 24 hours used for analysis.</w:t>
      </w:r>
    </w:p>
    <w:p w14:paraId="288D30DA" w14:textId="77777777" w:rsidR="00A80D68" w:rsidRPr="00740455" w:rsidRDefault="002E1F0E" w:rsidP="00EE4AAC">
      <w:pPr>
        <w:pStyle w:val="Body"/>
        <w:spacing w:line="480" w:lineRule="auto"/>
      </w:pPr>
      <w:r w:rsidRPr="00740455">
        <w:tab/>
        <w:t xml:space="preserve">Figures </w:t>
      </w:r>
      <w:r w:rsidR="00B27972">
        <w:t>5</w:t>
      </w:r>
      <w:r w:rsidR="00FC125C">
        <w:t xml:space="preserve"> and </w:t>
      </w:r>
      <w:r w:rsidR="00B27972">
        <w:t>6</w:t>
      </w:r>
      <w:r w:rsidR="00A80D68" w:rsidRPr="00740455">
        <w:t xml:space="preserve"> show the 24-hour accumulated precipitation and </w:t>
      </w:r>
      <w:r w:rsidR="002D1545">
        <w:t>near-</w:t>
      </w:r>
      <w:r w:rsidR="00A80D68" w:rsidRPr="00740455">
        <w:t xml:space="preserve">surface </w:t>
      </w:r>
      <w:r w:rsidR="00435EDA" w:rsidRPr="00740455">
        <w:t>w</w:t>
      </w:r>
      <w:r w:rsidR="00435EDA">
        <w:t>inds (</w:t>
      </w:r>
      <w:r w:rsidR="002D1545">
        <w:t xml:space="preserve">second model level at approximately 20 m above the surface) </w:t>
      </w:r>
      <w:r w:rsidR="0048544F">
        <w:t>over western Washington/</w:t>
      </w:r>
      <w:r w:rsidR="00A80D68" w:rsidRPr="00740455">
        <w:t xml:space="preserve">Oregon and the </w:t>
      </w:r>
      <w:r w:rsidR="0048544F">
        <w:t xml:space="preserve">adjacent </w:t>
      </w:r>
      <w:r w:rsidR="00A80D68" w:rsidRPr="00740455">
        <w:t xml:space="preserve">Pacific Ocean for a range of </w:t>
      </w:r>
      <w:r w:rsidR="002D1545">
        <w:t>simulated</w:t>
      </w:r>
      <w:r w:rsidR="00A80D68" w:rsidRPr="00740455">
        <w:t xml:space="preserve"> 925-hPa wind directions. </w:t>
      </w:r>
      <w:r w:rsidR="00D3363A">
        <w:t xml:space="preserve"> </w:t>
      </w:r>
      <w:r w:rsidR="00EE4AAC">
        <w:t xml:space="preserve">For southerly winds, there are moderate accumulations over the southern slopes of the Olympics and </w:t>
      </w:r>
      <w:r w:rsidR="0048544F">
        <w:t xml:space="preserve">the </w:t>
      </w:r>
      <w:r w:rsidR="00EE4AAC">
        <w:t>mountains of Vancouver Island, but little accumulation over the Cascades.  As</w:t>
      </w:r>
      <w:r w:rsidR="00A80D68" w:rsidRPr="00740455">
        <w:t xml:space="preserve"> the onshore winds shift </w:t>
      </w:r>
      <w:r w:rsidR="004D7D7F">
        <w:t xml:space="preserve">from southerly </w:t>
      </w:r>
      <w:r w:rsidR="00EE4AAC">
        <w:t>to</w:t>
      </w:r>
      <w:r w:rsidR="00A80D68" w:rsidRPr="00740455">
        <w:t xml:space="preserve"> westerly, </w:t>
      </w:r>
      <w:r w:rsidR="00EE4AAC">
        <w:t xml:space="preserve">precipitation increases over the north-south oriented Cascades. </w:t>
      </w:r>
      <w:r w:rsidR="002D1545">
        <w:t xml:space="preserve"> Wind speeds over the Cascades increase dramatically as the wind direction turns </w:t>
      </w:r>
      <w:r w:rsidR="00D76DCC">
        <w:t>from southerly to southwesterly, while the winds speeds are largest for southerl</w:t>
      </w:r>
      <w:r w:rsidR="002A7064">
        <w:t>y flow for the coastal mountains of Washington.</w:t>
      </w:r>
    </w:p>
    <w:p w14:paraId="4B97E7B2" w14:textId="77777777" w:rsidR="00B27972" w:rsidRDefault="00A80D68" w:rsidP="00FC125C">
      <w:pPr>
        <w:pStyle w:val="Body"/>
        <w:spacing w:line="480" w:lineRule="auto"/>
      </w:pPr>
      <w:r w:rsidRPr="00740455">
        <w:lastRenderedPageBreak/>
        <w:tab/>
        <w:t>Figure</w:t>
      </w:r>
      <w:r w:rsidR="00382CA0" w:rsidRPr="00740455">
        <w:t xml:space="preserve">s </w:t>
      </w:r>
      <w:r w:rsidR="00B27972">
        <w:t>7 and 8</w:t>
      </w:r>
      <w:r w:rsidRPr="00740455">
        <w:t xml:space="preserve"> show the 24-h precipitation and </w:t>
      </w:r>
      <w:r w:rsidR="00272858">
        <w:t>near-</w:t>
      </w:r>
      <w:r w:rsidRPr="00740455">
        <w:t>surface winds over western Washington</w:t>
      </w:r>
      <w:r w:rsidR="002D1545">
        <w:t>, with four river drainages highlighted</w:t>
      </w:r>
      <w:r w:rsidRPr="00740455">
        <w:t xml:space="preserve">. </w:t>
      </w:r>
      <w:r w:rsidR="00DC229E">
        <w:t xml:space="preserve"> </w:t>
      </w:r>
      <w:r w:rsidR="002D1545">
        <w:t>P</w:t>
      </w:r>
      <w:r w:rsidRPr="00740455">
        <w:t>recipitation</w:t>
      </w:r>
      <w:r w:rsidR="002D1545">
        <w:t xml:space="preserve"> enhancement</w:t>
      </w:r>
      <w:r w:rsidRPr="00740455">
        <w:t xml:space="preserve"> </w:t>
      </w:r>
      <w:r w:rsidR="002D1545">
        <w:t>over</w:t>
      </w:r>
      <w:r w:rsidRPr="00740455">
        <w:t xml:space="preserve"> the Olympics </w:t>
      </w:r>
      <w:r w:rsidR="00B27972">
        <w:t>is largest</w:t>
      </w:r>
      <w:r w:rsidRPr="00740455">
        <w:t xml:space="preserve"> for southerly and south-southwesterly winds, with a more uniform shield of rainfall</w:t>
      </w:r>
      <w:r w:rsidR="00B27972">
        <w:t xml:space="preserve"> over that barrier for </w:t>
      </w:r>
      <w:r w:rsidRPr="00740455">
        <w:t xml:space="preserve">southwesterly to westerly </w:t>
      </w:r>
      <w:r w:rsidR="00B27972">
        <w:t>flow</w:t>
      </w:r>
      <w:r w:rsidR="002D1545">
        <w:t xml:space="preserve"> (but still notable enhancement over the windward slopes)</w:t>
      </w:r>
      <w:r w:rsidRPr="00740455">
        <w:t xml:space="preserve">. </w:t>
      </w:r>
      <w:r w:rsidR="002D1545">
        <w:t xml:space="preserve"> </w:t>
      </w:r>
      <w:r w:rsidR="00B27972">
        <w:t>Precipitation over the Cascades increase</w:t>
      </w:r>
      <w:r w:rsidR="005060FF">
        <w:t>s</w:t>
      </w:r>
      <w:r w:rsidR="00B27972">
        <w:t xml:space="preserve"> as winds turn to the southwest, producing more upslope flow on that north-south barrier. </w:t>
      </w:r>
      <w:r w:rsidR="00401BF0">
        <w:t>Subtleties</w:t>
      </w:r>
      <w:r w:rsidR="00B27972">
        <w:t xml:space="preserve">, such as enhanced precipitation </w:t>
      </w:r>
      <w:r w:rsidR="005060FF">
        <w:t xml:space="preserve">over </w:t>
      </w:r>
      <w:r w:rsidR="00B27972">
        <w:t>the north</w:t>
      </w:r>
      <w:r w:rsidR="00B42BD9">
        <w:t>ern</w:t>
      </w:r>
      <w:r w:rsidR="00B27972">
        <w:t xml:space="preserve"> Washington Cascades for south-southwesterly flow, and the development of a rain shadow </w:t>
      </w:r>
      <w:r w:rsidR="002D1545">
        <w:t>to</w:t>
      </w:r>
      <w:r w:rsidR="00B27972">
        <w:t xml:space="preserve"> the lee of the Olympics are apparent.  </w:t>
      </w:r>
      <w:r w:rsidR="00B42BD9">
        <w:t>It is notable that</w:t>
      </w:r>
      <w:r w:rsidR="00B27972">
        <w:t xml:space="preserve"> the rain shadow rotates south</w:t>
      </w:r>
      <w:r w:rsidR="005060FF">
        <w:t>ward</w:t>
      </w:r>
      <w:r w:rsidR="00B27972">
        <w:t xml:space="preserve"> into Puget Sound as the winds turn more westerly, a progression that is frequently seen in observations (Mass 2008).</w:t>
      </w:r>
    </w:p>
    <w:p w14:paraId="1DA082F7" w14:textId="77777777" w:rsidR="00A80D68" w:rsidRPr="00740455" w:rsidRDefault="00A80D68" w:rsidP="00FC125C">
      <w:pPr>
        <w:pStyle w:val="Body"/>
        <w:spacing w:line="480" w:lineRule="auto"/>
      </w:pPr>
      <w:r w:rsidRPr="00740455">
        <w:tab/>
      </w:r>
      <w:r w:rsidR="00521A46">
        <w:t>Topographic b</w:t>
      </w:r>
      <w:r w:rsidRPr="00740455">
        <w:t xml:space="preserve">locking </w:t>
      </w:r>
      <w:r w:rsidR="00521A46">
        <w:t>is apparent</w:t>
      </w:r>
      <w:r w:rsidRPr="00740455">
        <w:t xml:space="preserve"> </w:t>
      </w:r>
      <w:r w:rsidR="00401BF0">
        <w:t>in the</w:t>
      </w:r>
      <w:r w:rsidRPr="00740455">
        <w:t xml:space="preserve"> </w:t>
      </w:r>
      <w:r w:rsidR="00401BF0">
        <w:t>low-level winds</w:t>
      </w:r>
      <w:r w:rsidRPr="00740455">
        <w:t xml:space="preserve">, with pronounced slowing </w:t>
      </w:r>
      <w:r w:rsidR="008F0712">
        <w:t>as the flow</w:t>
      </w:r>
      <w:r w:rsidRPr="00740455">
        <w:t xml:space="preserve"> approach</w:t>
      </w:r>
      <w:r w:rsidR="008F0712">
        <w:t>es</w:t>
      </w:r>
      <w:r w:rsidRPr="00740455">
        <w:t xml:space="preserve"> </w:t>
      </w:r>
      <w:r w:rsidR="00382CA0" w:rsidRPr="00740455">
        <w:t>the Olympic terrain (F</w:t>
      </w:r>
      <w:r w:rsidRPr="00740455">
        <w:t xml:space="preserve">igure </w:t>
      </w:r>
      <w:r w:rsidR="00401BF0">
        <w:t>8</w:t>
      </w:r>
      <w:r w:rsidRPr="00740455">
        <w:t>).</w:t>
      </w:r>
      <w:r w:rsidR="00401BF0">
        <w:t xml:space="preserve"> </w:t>
      </w:r>
      <w:r w:rsidRPr="00740455">
        <w:t xml:space="preserve"> Upslope winds </w:t>
      </w:r>
      <w:r w:rsidR="002D1545">
        <w:t>from</w:t>
      </w:r>
      <w:r w:rsidRPr="00740455">
        <w:t xml:space="preserve"> 205° </w:t>
      </w:r>
      <w:r w:rsidR="008F0712">
        <w:t xml:space="preserve">slow </w:t>
      </w:r>
      <w:r w:rsidR="00055A9D">
        <w:t>to</w:t>
      </w:r>
      <w:r w:rsidR="00055A9D" w:rsidRPr="00740455">
        <w:t xml:space="preserve"> less than 5 kt</w:t>
      </w:r>
      <w:r w:rsidR="00055A9D">
        <w:t xml:space="preserve"> (2.5 ms</w:t>
      </w:r>
      <w:r w:rsidR="00055A9D" w:rsidRPr="002D1545">
        <w:rPr>
          <w:vertAlign w:val="superscript"/>
        </w:rPr>
        <w:t>-1</w:t>
      </w:r>
      <w:r w:rsidR="00055A9D">
        <w:t>)</w:t>
      </w:r>
      <w:r w:rsidR="00055A9D" w:rsidRPr="00740455">
        <w:t xml:space="preserve"> </w:t>
      </w:r>
      <w:r w:rsidRPr="00740455">
        <w:t>on the southern flank</w:t>
      </w:r>
      <w:r w:rsidR="002D1545">
        <w:t>s</w:t>
      </w:r>
      <w:r w:rsidRPr="00740455">
        <w:t xml:space="preserve"> of the Olympics and coincide with high precipitation totals </w:t>
      </w:r>
      <w:r w:rsidR="002D1545">
        <w:t>over</w:t>
      </w:r>
      <w:r w:rsidRPr="00740455">
        <w:t xml:space="preserve"> the Satsop River basin. As the wind turn</w:t>
      </w:r>
      <w:r w:rsidR="002D1545">
        <w:t>s</w:t>
      </w:r>
      <w:r w:rsidRPr="00740455">
        <w:t xml:space="preserve"> to 215° and </w:t>
      </w:r>
      <w:r w:rsidR="008F0712">
        <w:t>greater</w:t>
      </w:r>
      <w:r w:rsidRPr="00740455">
        <w:t xml:space="preserve">, </w:t>
      </w:r>
      <w:r w:rsidR="008F0712">
        <w:t>slowing and convergence spreads northward and westward.</w:t>
      </w:r>
      <w:r w:rsidRPr="00740455">
        <w:t xml:space="preserve"> </w:t>
      </w:r>
      <w:r w:rsidR="00625BDE">
        <w:t>W</w:t>
      </w:r>
      <w:r w:rsidRPr="00740455">
        <w:t xml:space="preserve">est-southwesterly flow allows for stronger upslope flow </w:t>
      </w:r>
      <w:r w:rsidR="002D1545">
        <w:t>over</w:t>
      </w:r>
      <w:r w:rsidRPr="00740455">
        <w:t xml:space="preserve"> </w:t>
      </w:r>
      <w:r w:rsidR="008F0712">
        <w:t>the Cascade</w:t>
      </w:r>
      <w:r w:rsidRPr="00740455">
        <w:t>s. Leeside stagnation over the Strait of Juan de Fuca and the islands</w:t>
      </w:r>
      <w:r w:rsidR="008F0712">
        <w:t xml:space="preserve"> of the Puget Sound is also apparent</w:t>
      </w:r>
      <w:r w:rsidRPr="00740455">
        <w:t>.</w:t>
      </w:r>
    </w:p>
    <w:p w14:paraId="31CCF567" w14:textId="77777777" w:rsidR="00AD1989" w:rsidRPr="00740455" w:rsidRDefault="00AD1989" w:rsidP="00FC125C">
      <w:pPr>
        <w:pStyle w:val="Body"/>
        <w:spacing w:line="480" w:lineRule="auto"/>
      </w:pPr>
      <w:r w:rsidRPr="00740455">
        <w:tab/>
      </w:r>
      <w:r w:rsidR="00B45AAA">
        <w:t xml:space="preserve">The </w:t>
      </w:r>
      <w:r w:rsidR="005060FF">
        <w:t xml:space="preserve">simulated </w:t>
      </w:r>
      <w:r w:rsidR="00B45AAA">
        <w:t xml:space="preserve">24-h precipitation over the four river basins </w:t>
      </w:r>
      <w:r w:rsidR="002D1545">
        <w:t>is summarized</w:t>
      </w:r>
      <w:r w:rsidR="00B45AAA">
        <w:t xml:space="preserve"> in Figure 9, which </w:t>
      </w:r>
      <w:r w:rsidR="00CB5874">
        <w:t>indicates</w:t>
      </w:r>
      <w:r w:rsidR="00B45AAA">
        <w:t xml:space="preserve"> large changes in </w:t>
      </w:r>
      <w:r w:rsidR="004F5E5D">
        <w:t xml:space="preserve">individual </w:t>
      </w:r>
      <w:r w:rsidR="00B45AAA">
        <w:t xml:space="preserve">basin precipitation as </w:t>
      </w:r>
      <w:r w:rsidR="00055A9D">
        <w:t xml:space="preserve">the flow </w:t>
      </w:r>
      <w:r w:rsidR="00B45AAA">
        <w:t>direction changes.  The</w:t>
      </w:r>
      <w:r w:rsidR="00A80D68" w:rsidRPr="00740455">
        <w:t xml:space="preserve"> Queets </w:t>
      </w:r>
      <w:r w:rsidR="000477FA">
        <w:t>R</w:t>
      </w:r>
      <w:r w:rsidR="00B45AAA">
        <w:t>iver, on the southwest side of the Olympics</w:t>
      </w:r>
      <w:r w:rsidR="000D2CF8">
        <w:t>,</w:t>
      </w:r>
      <w:r w:rsidR="00B45AAA">
        <w:t xml:space="preserve"> has its primary </w:t>
      </w:r>
      <w:r w:rsidR="00C141FE">
        <w:t xml:space="preserve">precipitation </w:t>
      </w:r>
      <w:r w:rsidR="00B45AAA">
        <w:t xml:space="preserve">maximum </w:t>
      </w:r>
      <w:r w:rsidR="000D2CF8">
        <w:t>between</w:t>
      </w:r>
      <w:r w:rsidR="00B45AAA">
        <w:t xml:space="preserve"> 240 </w:t>
      </w:r>
      <w:r w:rsidR="000D2CF8">
        <w:t>and</w:t>
      </w:r>
      <w:r w:rsidR="00B45AAA">
        <w:t xml:space="preserve"> 250°, and a secondary peak for south-southwesterly flow</w:t>
      </w:r>
      <w:r w:rsidR="000D2CF8">
        <w:t xml:space="preserve"> (185-195°).   In contrast, the south-</w:t>
      </w:r>
      <w:r w:rsidR="00B45AAA">
        <w:t>facing Satsop drainage has a primary maximum for south-southwesterly flow</w:t>
      </w:r>
      <w:r w:rsidR="005A0BD1">
        <w:t xml:space="preserve"> (~195°).  The </w:t>
      </w:r>
      <w:r w:rsidR="00006035">
        <w:t xml:space="preserve">west-facing </w:t>
      </w:r>
      <w:r w:rsidR="005A0BD1">
        <w:t xml:space="preserve">Cascade rivers have different precipitation-direction relationships, with </w:t>
      </w:r>
      <w:r w:rsidR="00137657">
        <w:lastRenderedPageBreak/>
        <w:t xml:space="preserve">the </w:t>
      </w:r>
      <w:r w:rsidR="000D2CF8">
        <w:t xml:space="preserve">largest </w:t>
      </w:r>
      <w:r w:rsidR="005A0BD1">
        <w:t xml:space="preserve">precipitation </w:t>
      </w:r>
      <w:r w:rsidR="000D2CF8">
        <w:t xml:space="preserve">amounts </w:t>
      </w:r>
      <w:r w:rsidR="005A0BD1">
        <w:t xml:space="preserve">for southwesterly and westerly </w:t>
      </w:r>
      <w:r w:rsidR="000D2CF8">
        <w:t>flow</w:t>
      </w:r>
      <w:r w:rsidR="005A0BD1">
        <w:t xml:space="preserve">.   The Sauk River in the north-central Cascades has a near Gaussian </w:t>
      </w:r>
      <w:r w:rsidR="00137657">
        <w:t>variation by direction</w:t>
      </w:r>
      <w:r w:rsidR="005A0BD1">
        <w:t>, with the peak</w:t>
      </w:r>
      <w:r w:rsidR="00B97256">
        <w:t xml:space="preserve"> </w:t>
      </w:r>
      <w:r w:rsidR="00E24873">
        <w:t>precipitation</w:t>
      </w:r>
      <w:r w:rsidR="005A0BD1">
        <w:t xml:space="preserve"> centered on southwesterly flow (230-240°).</w:t>
      </w:r>
      <w:r w:rsidR="00542D14">
        <w:t xml:space="preserve">  The Duwamish drainage, located </w:t>
      </w:r>
      <w:r w:rsidR="00A50C83">
        <w:t xml:space="preserve">farther </w:t>
      </w:r>
      <w:r w:rsidR="00542D14">
        <w:t>south, has maximum precipitation for more westerly flow (~250°).</w:t>
      </w:r>
    </w:p>
    <w:p w14:paraId="1EEF48B0" w14:textId="77777777" w:rsidR="00542D14" w:rsidRDefault="00AD1989" w:rsidP="00FC125C">
      <w:pPr>
        <w:pStyle w:val="Body"/>
        <w:spacing w:line="480" w:lineRule="auto"/>
      </w:pPr>
      <w:r w:rsidRPr="00740455">
        <w:tab/>
      </w:r>
      <w:r w:rsidR="00542D14">
        <w:t>It is useful to compare these model results with the observed directions of peak precipitation determined for the same drainages by Neiman et al. (2011).  As shown in Table 1, the modeled p</w:t>
      </w:r>
      <w:r w:rsidRPr="00740455">
        <w:t>recipitation maxima</w:t>
      </w:r>
      <w:r w:rsidR="00542D14">
        <w:t xml:space="preserve"> </w:t>
      </w:r>
      <w:r w:rsidR="000D2CF8">
        <w:t>occur at</w:t>
      </w:r>
      <w:r w:rsidR="00542D14">
        <w:t xml:space="preserve"> </w:t>
      </w:r>
      <w:r w:rsidRPr="00740455">
        <w:t xml:space="preserve">247° for the Queets, 195° for the Satsop, 233° for the Sauk, and 253° for the Duwamish/Green, </w:t>
      </w:r>
      <w:r w:rsidR="00542D14">
        <w:t>all</w:t>
      </w:r>
      <w:r w:rsidRPr="00740455">
        <w:t xml:space="preserve"> within 10° of the values from Neiman et al. (2011)</w:t>
      </w:r>
      <w:r w:rsidR="000D2CF8">
        <w:t>.  These results</w:t>
      </w:r>
      <w:r w:rsidR="00542D14">
        <w:t xml:space="preserve"> </w:t>
      </w:r>
      <w:r w:rsidR="000D2CF8">
        <w:t>suggest</w:t>
      </w:r>
      <w:r w:rsidR="00542D14">
        <w:t xml:space="preserve"> that the idealized modeling system </w:t>
      </w:r>
      <w:r w:rsidR="000D2CF8">
        <w:t>provides</w:t>
      </w:r>
      <w:r w:rsidR="00542D14">
        <w:t xml:space="preserve"> realistic guidance regarding the directional sensitivities of precipitation within</w:t>
      </w:r>
      <w:r w:rsidR="001E423A">
        <w:t xml:space="preserve"> </w:t>
      </w:r>
      <w:r w:rsidR="00A50C83">
        <w:t xml:space="preserve">specific </w:t>
      </w:r>
      <w:r w:rsidR="00542D14">
        <w:t>river drainages.</w:t>
      </w:r>
    </w:p>
    <w:p w14:paraId="5CC43A5D" w14:textId="77777777" w:rsidR="00AD1989" w:rsidRDefault="006D4054" w:rsidP="00FC125C">
      <w:pPr>
        <w:pStyle w:val="Body"/>
        <w:spacing w:line="480" w:lineRule="auto"/>
      </w:pPr>
      <w:r>
        <w:tab/>
        <w:t xml:space="preserve">One of the most dramatic findings of Nuss and Miller (2001) was the suggestion that large changes </w:t>
      </w:r>
      <w:r w:rsidR="000D2CF8">
        <w:t>in areal precipitation</w:t>
      </w:r>
      <w:r>
        <w:t xml:space="preserve"> can occur for small alterations in the direction of flow interacting with regional terrain</w:t>
      </w:r>
      <w:r w:rsidR="000D2CF8" w:rsidRPr="000D2CF8">
        <w:t xml:space="preserve"> </w:t>
      </w:r>
      <w:r w:rsidR="000D2CF8">
        <w:t>(</w:t>
      </w:r>
      <w:r w:rsidR="0045408E">
        <w:t xml:space="preserve">e.g., </w:t>
      </w:r>
      <w:r w:rsidR="000D2CF8">
        <w:t xml:space="preserve">20-40% </w:t>
      </w:r>
      <w:r w:rsidR="0045408E">
        <w:t xml:space="preserve">precipitation </w:t>
      </w:r>
      <w:r w:rsidR="000D2CF8">
        <w:t xml:space="preserve">change for </w:t>
      </w:r>
      <w:r w:rsidR="00A50C83">
        <w:t>+/-</w:t>
      </w:r>
      <w:r w:rsidR="000D2CF8">
        <w:t xml:space="preserve">1° direction </w:t>
      </w:r>
      <w:r w:rsidR="0045408E">
        <w:t>variation</w:t>
      </w:r>
      <w:r w:rsidR="000D2CF8">
        <w:t xml:space="preserve">). </w:t>
      </w:r>
      <w:r>
        <w:t xml:space="preserve"> The largest directional sensitivity found </w:t>
      </w:r>
      <w:r w:rsidR="00A50C83">
        <w:t xml:space="preserve">in </w:t>
      </w:r>
      <w:r>
        <w:t xml:space="preserve">the idealized WRF results presented above is for the Queets </w:t>
      </w:r>
      <w:r w:rsidR="00D63DD0">
        <w:t xml:space="preserve">River basin, </w:t>
      </w:r>
      <w:r w:rsidR="00AD1989" w:rsidRPr="00740455">
        <w:t xml:space="preserve">where the average </w:t>
      </w:r>
      <w:r w:rsidR="0045408E">
        <w:t>precipitation</w:t>
      </w:r>
      <w:r w:rsidR="00AD1989" w:rsidRPr="00740455">
        <w:t xml:space="preserve"> increase</w:t>
      </w:r>
      <w:r w:rsidR="00D63DD0">
        <w:t xml:space="preserve">d </w:t>
      </w:r>
      <w:r w:rsidR="00AD1989" w:rsidRPr="00740455">
        <w:t>from 21.1 mm to 45.5 mm as the wind shift</w:t>
      </w:r>
      <w:r w:rsidR="00D63DD0">
        <w:t>ed</w:t>
      </w:r>
      <w:r w:rsidR="00AD1989" w:rsidRPr="00740455">
        <w:t xml:space="preserve"> </w:t>
      </w:r>
      <w:r w:rsidR="00D63DD0">
        <w:t>between</w:t>
      </w:r>
      <w:r w:rsidR="00AD1989" w:rsidRPr="00740455">
        <w:t xml:space="preserve"> 253° </w:t>
      </w:r>
      <w:r w:rsidR="00B97256">
        <w:t>and</w:t>
      </w:r>
      <w:r w:rsidR="00AD1989" w:rsidRPr="00740455">
        <w:t xml:space="preserve"> 246°, corresponding to a</w:t>
      </w:r>
      <w:r w:rsidR="00055A9D">
        <w:t>n</w:t>
      </w:r>
      <w:r w:rsidR="00AD1989" w:rsidRPr="00740455">
        <w:t xml:space="preserve"> 18% incre</w:t>
      </w:r>
      <w:r w:rsidR="00D63DD0">
        <w:t>ase per degree of wind rotation</w:t>
      </w:r>
      <w:r w:rsidR="00AD1989" w:rsidRPr="00740455">
        <w:t>.</w:t>
      </w:r>
      <w:r w:rsidR="00D63DD0">
        <w:t xml:space="preserve">  Although </w:t>
      </w:r>
      <w:r w:rsidR="00A50C83">
        <w:t xml:space="preserve">slightly </w:t>
      </w:r>
      <w:r w:rsidR="00D63DD0">
        <w:t xml:space="preserve">less than </w:t>
      </w:r>
      <w:r w:rsidR="0045408E">
        <w:t>the direction</w:t>
      </w:r>
      <w:r w:rsidR="00B97256">
        <w:t>al</w:t>
      </w:r>
      <w:r w:rsidR="0045408E">
        <w:t xml:space="preserve"> sensitivity of </w:t>
      </w:r>
      <w:r w:rsidR="00D63DD0">
        <w:t xml:space="preserve">Nuss and Miller (2001), these results confirm that large changes in areal precipitation can occur for relatively </w:t>
      </w:r>
      <w:r w:rsidR="0045408E">
        <w:t>small</w:t>
      </w:r>
      <w:r w:rsidR="00D63DD0">
        <w:t xml:space="preserve"> directional changes, well within typical forecast error for even the shortest temporal projections.</w:t>
      </w:r>
    </w:p>
    <w:p w14:paraId="6EFFE4FD" w14:textId="77777777" w:rsidR="00030F4E" w:rsidRPr="00740455" w:rsidRDefault="00030F4E" w:rsidP="00D63DD0">
      <w:pPr>
        <w:pStyle w:val="Body"/>
        <w:tabs>
          <w:tab w:val="left" w:pos="2508"/>
        </w:tabs>
        <w:spacing w:line="480" w:lineRule="auto"/>
      </w:pPr>
    </w:p>
    <w:p w14:paraId="6A00AAA1" w14:textId="77777777" w:rsidR="00A80D68" w:rsidRPr="00030F4E" w:rsidRDefault="00AD1989" w:rsidP="00CA6D6B">
      <w:pPr>
        <w:pStyle w:val="Body"/>
        <w:spacing w:line="480" w:lineRule="auto"/>
        <w:outlineLvl w:val="0"/>
        <w:rPr>
          <w:i/>
        </w:rPr>
      </w:pPr>
      <w:bookmarkStart w:id="9" w:name="_Toc433375089"/>
      <w:r w:rsidRPr="00030F4E">
        <w:rPr>
          <w:i/>
        </w:rPr>
        <w:t>Terrain modification experiments</w:t>
      </w:r>
      <w:bookmarkEnd w:id="9"/>
    </w:p>
    <w:p w14:paraId="567CC8AE" w14:textId="77777777" w:rsidR="00564EE2" w:rsidRPr="00740455" w:rsidRDefault="00AD1989" w:rsidP="00564EE2">
      <w:pPr>
        <w:pStyle w:val="Body"/>
        <w:spacing w:line="480" w:lineRule="auto"/>
      </w:pPr>
      <w:r w:rsidRPr="00740455">
        <w:tab/>
      </w:r>
      <w:r w:rsidR="0045408E">
        <w:t xml:space="preserve">It is interesting to examine the origin of the directional sensitivities shown in the previous section.    How important is the slope and orientation of the immediate barrier?  Do regional terrain </w:t>
      </w:r>
      <w:r w:rsidR="0045408E">
        <w:lastRenderedPageBreak/>
        <w:t>and land/water contrast</w:t>
      </w:r>
      <w:r w:rsidR="00B97256">
        <w:t>s</w:t>
      </w:r>
      <w:r w:rsidR="0045408E">
        <w:t xml:space="preserve"> play a significant role?  </w:t>
      </w:r>
      <w:r w:rsidRPr="00740455">
        <w:t xml:space="preserve">To </w:t>
      </w:r>
      <w:r w:rsidR="0045408E">
        <w:t>address these question</w:t>
      </w:r>
      <w:r w:rsidR="00A50C83">
        <w:t>s,</w:t>
      </w:r>
      <w:r w:rsidR="0045408E">
        <w:t xml:space="preserve"> further</w:t>
      </w:r>
      <w:r w:rsidRPr="00740455">
        <w:t xml:space="preserve"> model runs were </w:t>
      </w:r>
      <w:r w:rsidR="0045408E">
        <w:t>completed</w:t>
      </w:r>
      <w:r w:rsidRPr="00740455">
        <w:t xml:space="preserve"> utilizing modified terrain geometries. </w:t>
      </w:r>
      <w:r w:rsidR="0045408E">
        <w:t>First</w:t>
      </w:r>
      <w:r w:rsidRPr="00740455">
        <w:t>, the Olympic Mountains were smoothed or replaced entirely</w:t>
      </w:r>
      <w:r w:rsidR="00382CA0" w:rsidRPr="00740455">
        <w:t xml:space="preserve"> with a symmetric dome (</w:t>
      </w:r>
      <w:r w:rsidR="0045408E">
        <w:t>Figure 10</w:t>
      </w:r>
      <w:r w:rsidRPr="00740455">
        <w:t xml:space="preserve">). To smooth the range, the mountains were isolated and a two-dimensional Gaussian filter was applied. Subsequently, the heights were scaled so that the maximum elevation of the range remained the same as the true terrain. To replace the terrain with an ideal dome, the range was isolated and a new height field </w:t>
      </w:r>
      <w:r w:rsidR="00564EE2" w:rsidRPr="00740455">
        <w:t>was calculated as:</w:t>
      </w:r>
    </w:p>
    <w:p w14:paraId="0C2B9C2C" w14:textId="77777777" w:rsidR="00564EE2" w:rsidRDefault="00564EE2" w:rsidP="00564EE2">
      <w:pPr>
        <w:pStyle w:val="Body"/>
        <w:spacing w:line="480" w:lineRule="auto"/>
        <w:rPr>
          <w:rFonts w:eastAsiaTheme="minorEastAsia"/>
        </w:rPr>
      </w:pPr>
      <m:oMathPara>
        <m:oMath>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m</m:t>
              </m:r>
            </m:sub>
          </m:sSub>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m:t>
                  </m:r>
                  <m:func>
                    <m:funcPr>
                      <m:ctrlPr>
                        <w:rPr>
                          <w:rFonts w:ascii="Cambria Math" w:hAnsi="Cambria Math"/>
                        </w:rPr>
                      </m:ctrlPr>
                    </m:funcPr>
                    <m:fName>
                      <m:r>
                        <m:rPr>
                          <m:sty m:val="p"/>
                        </m:rPr>
                        <w:rPr>
                          <w:rFonts w:ascii="Cambria Math" w:hAnsi="Cambria Math"/>
                        </w:rPr>
                        <m:t>exp</m:t>
                      </m:r>
                      <m:ctrlPr>
                        <w:rPr>
                          <w:rFonts w:ascii="Cambria Math" w:hAnsi="Cambria Math"/>
                          <w:i/>
                        </w:rPr>
                      </m:ctrlP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-d</m:t>
                              </m:r>
                            </m:num>
                            <m:den>
                              <m:sSub>
                                <m:sSubPr>
                                  <m:ctrlPr>
                                    <w:rPr>
                                      <w:rFonts w:ascii="Cambria Math" w:hAnsi="Cambria Math"/>
                                      <w:i/>
                                    </w:rPr>
                                  </m:ctrlPr>
                                </m:sSubPr>
                                <m:e>
                                  <m:r>
                                    <w:rPr>
                                      <w:rFonts w:ascii="Cambria Math" w:hAnsi="Cambria Math"/>
                                    </w:rPr>
                                    <m:t>c</m:t>
                                  </m:r>
                                </m:e>
                                <m:sub>
                                  <m:r>
                                    <w:rPr>
                                      <w:rFonts w:ascii="Cambria Math" w:hAnsi="Cambria Math"/>
                                    </w:rPr>
                                    <m:t>2</m:t>
                                  </m:r>
                                </m:sub>
                              </m:sSub>
                            </m:den>
                          </m:f>
                        </m:e>
                      </m:d>
                    </m:e>
                  </m:func>
                </m:den>
              </m:f>
            </m:e>
          </m:d>
        </m:oMath>
      </m:oMathPara>
    </w:p>
    <w:p w14:paraId="1F638F57" w14:textId="1545AEA2" w:rsidR="00AD1989" w:rsidRPr="00740455" w:rsidRDefault="00564EE2" w:rsidP="00564EE2">
      <w:pPr>
        <w:pStyle w:val="Body"/>
        <w:spacing w:line="480" w:lineRule="auto"/>
      </w:pPr>
      <w:r w:rsidRPr="00740455">
        <w:t xml:space="preserve">where </w:t>
      </w:r>
      <m:oMath>
        <m:sSub>
          <m:sSubPr>
            <m:ctrlPr>
              <w:rPr>
                <w:rFonts w:ascii="Cambria Math" w:hAnsi="Cambria Math"/>
                <w:i/>
              </w:rPr>
            </m:ctrlPr>
          </m:sSubPr>
          <m:e>
            <m:r>
              <w:rPr>
                <w:rFonts w:ascii="Cambria Math" w:hAnsi="Cambria Math"/>
              </w:rPr>
              <m:t>h</m:t>
            </m:r>
          </m:e>
          <m:sub>
            <m:r>
              <w:rPr>
                <w:rFonts w:ascii="Cambria Math" w:hAnsi="Cambria Math"/>
              </w:rPr>
              <m:t>m</m:t>
            </m:r>
          </m:sub>
        </m:sSub>
      </m:oMath>
      <w:r w:rsidRPr="00740455">
        <w:t xml:space="preserve"> is the maximum height of the Olympics and </w:t>
      </w:r>
      <m:oMath>
        <m:r>
          <w:rPr>
            <w:rFonts w:ascii="Cambria Math" w:hAnsi="Cambria Math"/>
          </w:rPr>
          <m:t>d</m:t>
        </m:r>
      </m:oMath>
      <w:r w:rsidRPr="00740455">
        <w:t xml:space="preserve"> is the distance from the center of the ideal dome at 47.5</w:t>
      </w:r>
      <w:r w:rsidRPr="00740455">
        <w:softHyphen/>
        <w:t>°N, 123.55°W in km</w:t>
      </w:r>
      <w:r w:rsidR="00A660EE" w:rsidRPr="00740455">
        <w:t xml:space="preserve">. The values of constants </w:t>
      </w:r>
      <m:oMath>
        <m:sSub>
          <m:sSubPr>
            <m:ctrlPr>
              <w:rPr>
                <w:rFonts w:ascii="Cambria Math" w:hAnsi="Cambria Math"/>
                <w:i/>
              </w:rPr>
            </m:ctrlPr>
          </m:sSubPr>
          <m:e>
            <m:r>
              <w:rPr>
                <w:rFonts w:ascii="Cambria Math" w:hAnsi="Cambria Math" w:cs="STIXGeneral-Regular"/>
              </w:rPr>
              <m:t>c</m:t>
            </m:r>
          </m:e>
          <m:sub>
            <m:r>
              <w:rPr>
                <w:rFonts w:ascii="Cambria Math" w:hAnsi="Cambria Math"/>
              </w:rPr>
              <m:t>1</m:t>
            </m:r>
          </m:sub>
        </m:sSub>
      </m:oMath>
      <w:r w:rsidR="00A660EE" w:rsidRPr="00740455">
        <w:t xml:space="preserve"> and </w:t>
      </w:r>
      <m:oMath>
        <m:sSub>
          <m:sSubPr>
            <m:ctrlPr>
              <w:rPr>
                <w:rFonts w:ascii="Cambria Math" w:hAnsi="Cambria Math"/>
                <w:i/>
              </w:rPr>
            </m:ctrlPr>
          </m:sSubPr>
          <m:e>
            <m:r>
              <w:rPr>
                <w:rFonts w:ascii="Cambria Math" w:hAnsi="Cambria Math" w:cs="STIXGeneral-Regular"/>
              </w:rPr>
              <m:t>c</m:t>
            </m:r>
          </m:e>
          <m:sub>
            <m:r>
              <w:rPr>
                <w:rFonts w:ascii="Cambria Math" w:hAnsi="Cambria Math"/>
              </w:rPr>
              <m:t>2</m:t>
            </m:r>
          </m:sub>
        </m:sSub>
      </m:oMath>
      <w:r w:rsidR="00A660EE" w:rsidRPr="00740455">
        <w:t xml:space="preserve"> were chosen to be 70 km and 14 km, respectively, in order to create a shape </w:t>
      </w:r>
      <w:r w:rsidR="00B97256">
        <w:t>with</w:t>
      </w:r>
      <w:r w:rsidR="00A660EE" w:rsidRPr="00740455">
        <w:t xml:space="preserve"> similar areal coverage of high terrain and steep slopes</w:t>
      </w:r>
      <w:r w:rsidR="00A660EE">
        <w:t xml:space="preserve"> as the actual barrier</w:t>
      </w:r>
      <w:r w:rsidR="00AD1989" w:rsidRPr="00740455">
        <w:t>.</w:t>
      </w:r>
      <w:r w:rsidR="00A660EE">
        <w:t xml:space="preserve"> </w:t>
      </w:r>
      <w:r w:rsidR="00AD1989" w:rsidRPr="00740455">
        <w:t xml:space="preserve"> Model runs were initialized every 10° from 200° to 300°, with additional runs at 235°, 245°, and 255</w:t>
      </w:r>
      <w:r w:rsidR="00AD1989" w:rsidRPr="00740455">
        <w:softHyphen/>
        <w:t xml:space="preserve">°. As before, only the final 24 h of integration were used for analysis and the 925-hPa winds at 47.5°N, 125°W </w:t>
      </w:r>
      <w:r w:rsidR="00B97256">
        <w:t>quantified</w:t>
      </w:r>
      <w:r w:rsidR="00AD1989" w:rsidRPr="00740455">
        <w:t xml:space="preserve"> the actual direction of onshore flow in each experiment. </w:t>
      </w:r>
    </w:p>
    <w:p w14:paraId="497EC3A3" w14:textId="77777777" w:rsidR="00AD1989" w:rsidRPr="00740455" w:rsidRDefault="00AD1989" w:rsidP="00FC125C">
      <w:pPr>
        <w:pStyle w:val="Body"/>
        <w:spacing w:line="480" w:lineRule="auto"/>
      </w:pPr>
      <w:r w:rsidRPr="00740455">
        <w:tab/>
        <w:t>The average precipitation</w:t>
      </w:r>
      <w:r w:rsidR="00A8078C">
        <w:t xml:space="preserve"> over the entire Olympics (see boxes in Fig. 10)</w:t>
      </w:r>
      <w:r w:rsidRPr="00740455">
        <w:t xml:space="preserve"> for the three Olympic terrain geometries for </w:t>
      </w:r>
      <w:r w:rsidR="00FD0C08">
        <w:t>varying</w:t>
      </w:r>
      <w:r w:rsidRPr="00740455">
        <w:t xml:space="preserve"> wind direction </w:t>
      </w:r>
      <w:r w:rsidR="0045408E">
        <w:t>is</w:t>
      </w:r>
      <w:r w:rsidRPr="00740455">
        <w:t xml:space="preserve"> shown in Figure </w:t>
      </w:r>
      <w:r w:rsidR="0045408E">
        <w:t>11</w:t>
      </w:r>
      <w:r w:rsidRPr="00740455">
        <w:t xml:space="preserve">. </w:t>
      </w:r>
      <w:r w:rsidR="0045408E">
        <w:t xml:space="preserve"> </w:t>
      </w:r>
      <w:r w:rsidRPr="00740455">
        <w:t xml:space="preserve">In general, the specific shape of the Olympic Mountains has only a minor impact </w:t>
      </w:r>
      <w:r w:rsidR="00490D42">
        <w:t xml:space="preserve">on </w:t>
      </w:r>
      <w:r w:rsidRPr="00740455">
        <w:t xml:space="preserve">the sensitivity of accumulated precipitation to wind direction. The true and the </w:t>
      </w:r>
      <w:r w:rsidR="004D37BE">
        <w:t>smoothed</w:t>
      </w:r>
      <w:r w:rsidRPr="00740455">
        <w:t xml:space="preserve"> terrain produce extremely similar precipitation</w:t>
      </w:r>
      <w:r w:rsidR="00E55143">
        <w:t xml:space="preserve"> </w:t>
      </w:r>
      <w:r w:rsidR="004D37BE">
        <w:t>variations</w:t>
      </w:r>
      <w:r w:rsidRPr="00740455">
        <w:t xml:space="preserve">, with the accumulations in the smoothed case being slightly </w:t>
      </w:r>
      <w:r w:rsidR="00E55143">
        <w:t>greater</w:t>
      </w:r>
      <w:r w:rsidRPr="00740455">
        <w:t xml:space="preserve"> (</w:t>
      </w:r>
      <w:r w:rsidR="00E55143">
        <w:t xml:space="preserve">by </w:t>
      </w:r>
      <w:r w:rsidRPr="00740455">
        <w:t xml:space="preserve">1 mm or less) than </w:t>
      </w:r>
      <w:r w:rsidR="004D37BE">
        <w:t xml:space="preserve">for </w:t>
      </w:r>
      <w:r w:rsidRPr="00740455">
        <w:t xml:space="preserve">the true terrain for wind directions between about 180° and 235°. </w:t>
      </w:r>
      <w:r w:rsidR="00A50C83">
        <w:t xml:space="preserve"> </w:t>
      </w:r>
      <w:r w:rsidRPr="00740455">
        <w:t xml:space="preserve">The symmetric case, while still </w:t>
      </w:r>
      <w:r w:rsidR="00A8078C">
        <w:t>possessing a similar</w:t>
      </w:r>
      <w:r w:rsidRPr="00740455">
        <w:t xml:space="preserve"> </w:t>
      </w:r>
      <w:r w:rsidR="00A8078C">
        <w:t>shape of the precipitation/direction curve</w:t>
      </w:r>
      <w:r w:rsidRPr="00740455">
        <w:t xml:space="preserve">, </w:t>
      </w:r>
      <w:r w:rsidR="00A50C83">
        <w:t>has</w:t>
      </w:r>
      <w:r w:rsidRPr="00740455">
        <w:t xml:space="preserve"> </w:t>
      </w:r>
      <w:r w:rsidRPr="00740455">
        <w:lastRenderedPageBreak/>
        <w:t xml:space="preserve">greater precipitation for more southerly flow. This is likely due to the steeper slopes on the south and southwest faces </w:t>
      </w:r>
      <w:r w:rsidR="007E7FF3">
        <w:t>of</w:t>
      </w:r>
      <w:r w:rsidR="00A8078C">
        <w:t xml:space="preserve"> the symmetric terrain compared to the actual</w:t>
      </w:r>
      <w:r w:rsidRPr="00740455">
        <w:t xml:space="preserve"> and smoothed Olympics. </w:t>
      </w:r>
    </w:p>
    <w:p w14:paraId="1F24258D" w14:textId="77777777" w:rsidR="00451901" w:rsidRPr="00740455" w:rsidRDefault="00AD1989" w:rsidP="00FC125C">
      <w:pPr>
        <w:pStyle w:val="Body"/>
        <w:spacing w:line="480" w:lineRule="auto"/>
      </w:pPr>
      <w:r w:rsidRPr="00740455">
        <w:tab/>
      </w:r>
      <w:r w:rsidR="00B97256">
        <w:t>W</w:t>
      </w:r>
      <w:r w:rsidR="00A8078C">
        <w:t xml:space="preserve">hy does precipitation vary significantly by direction if the shape of the Olympics </w:t>
      </w:r>
      <w:r w:rsidR="00C80B0A">
        <w:t>has little effect</w:t>
      </w:r>
      <w:r w:rsidR="00A8078C">
        <w:t xml:space="preserve">?   </w:t>
      </w:r>
      <w:r w:rsidR="005A70BB">
        <w:t>And why do</w:t>
      </w:r>
      <w:r w:rsidR="00A8078C">
        <w:t xml:space="preserve"> all three cases possess a</w:t>
      </w:r>
      <w:r w:rsidRPr="00740455">
        <w:t xml:space="preserve"> large increase in precipitation between 200° and 210°</w:t>
      </w:r>
      <w:r w:rsidR="0001026C">
        <w:t>?</w:t>
      </w:r>
      <w:r w:rsidRPr="00740455">
        <w:t xml:space="preserve"> </w:t>
      </w:r>
      <w:r w:rsidR="00C80B0A">
        <w:t xml:space="preserve"> </w:t>
      </w:r>
      <w:r w:rsidRPr="00740455">
        <w:t xml:space="preserve">To explore this directional </w:t>
      </w:r>
      <w:r w:rsidR="00490D42">
        <w:t xml:space="preserve">precipitation </w:t>
      </w:r>
      <w:r w:rsidR="00435EDA">
        <w:t>modulation</w:t>
      </w:r>
      <w:r w:rsidRPr="00740455">
        <w:t xml:space="preserve"> further, additional model experiments were carried out</w:t>
      </w:r>
      <w:r w:rsidR="00055A9D">
        <w:t xml:space="preserve"> with the terrain geometries shown in Fig. 12</w:t>
      </w:r>
      <w:r w:rsidR="0001026C">
        <w:t>.  In the first experiment,</w:t>
      </w:r>
      <w:r w:rsidRPr="00740455">
        <w:t xml:space="preserve"> the symmetric </w:t>
      </w:r>
      <w:r w:rsidR="0001026C">
        <w:t xml:space="preserve">Olympic </w:t>
      </w:r>
      <w:r w:rsidRPr="00740455">
        <w:t xml:space="preserve">terrain </w:t>
      </w:r>
      <w:r w:rsidR="0001026C">
        <w:t xml:space="preserve">was used </w:t>
      </w:r>
      <w:r w:rsidRPr="00740455">
        <w:t>while eliminating the coastal mountains of Oregon and Washington</w:t>
      </w:r>
      <w:r w:rsidR="0001026C">
        <w:t xml:space="preserve"> (no coastal ranges)</w:t>
      </w:r>
      <w:r w:rsidRPr="00740455">
        <w:t xml:space="preserve">. </w:t>
      </w:r>
      <w:r w:rsidR="00C80B0A">
        <w:t xml:space="preserve">Other experiments </w:t>
      </w:r>
      <w:r w:rsidR="0001026C">
        <w:t>removed the mountains on Vancouver Island, eliminated the Washington Cascades</w:t>
      </w:r>
      <w:r w:rsidR="007949EF">
        <w:t>,</w:t>
      </w:r>
      <w:r w:rsidR="0001026C">
        <w:t xml:space="preserve"> </w:t>
      </w:r>
      <w:r w:rsidR="00B97256">
        <w:t>or</w:t>
      </w:r>
      <w:r w:rsidR="0001026C">
        <w:t xml:space="preserve"> all terrain other than the Olympics.  Finally, a simulation in which surface drag/friction was eliminated was completed. </w:t>
      </w:r>
      <w:r w:rsidRPr="00740455">
        <w:t xml:space="preserve"> </w:t>
      </w:r>
    </w:p>
    <w:p w14:paraId="48C143D3" w14:textId="77777777" w:rsidR="00490D42" w:rsidRDefault="00451901" w:rsidP="00FC125C">
      <w:pPr>
        <w:pStyle w:val="Body"/>
        <w:spacing w:line="480" w:lineRule="auto"/>
      </w:pPr>
      <w:r w:rsidRPr="00740455">
        <w:tab/>
      </w:r>
      <w:r w:rsidR="0001026C">
        <w:t>T</w:t>
      </w:r>
      <w:r w:rsidR="0001026C" w:rsidRPr="00740455">
        <w:t xml:space="preserve">he results </w:t>
      </w:r>
      <w:r w:rsidR="0001026C">
        <w:t xml:space="preserve">of these terrain-modifying experiments </w:t>
      </w:r>
      <w:r w:rsidR="0001026C" w:rsidRPr="00740455">
        <w:t xml:space="preserve">are summarized in Figure </w:t>
      </w:r>
      <w:r w:rsidR="0001026C">
        <w:t>13, which show how Olympics-total precipitation varie</w:t>
      </w:r>
      <w:r w:rsidR="00C8013C">
        <w:t>s</w:t>
      </w:r>
      <w:r w:rsidR="00AD1989" w:rsidRPr="00740455">
        <w:t xml:space="preserve"> </w:t>
      </w:r>
      <w:r w:rsidR="0001026C">
        <w:t>by wind direction</w:t>
      </w:r>
      <w:r w:rsidR="00AD1989" w:rsidRPr="00740455">
        <w:t xml:space="preserve">. </w:t>
      </w:r>
      <w:r w:rsidR="0001026C">
        <w:t xml:space="preserve"> </w:t>
      </w:r>
      <w:r w:rsidR="00FE6D2F">
        <w:t xml:space="preserve">Removing Vancouver Island, which is </w:t>
      </w:r>
      <w:r w:rsidR="00FA3E27">
        <w:t>downstream</w:t>
      </w:r>
      <w:r w:rsidR="0077797B">
        <w:t xml:space="preserve"> of the Olympics</w:t>
      </w:r>
      <w:r w:rsidR="00FA3E27">
        <w:t xml:space="preserve"> for most of the direction</w:t>
      </w:r>
      <w:r w:rsidR="00C80B0A">
        <w:t>s</w:t>
      </w:r>
      <w:r w:rsidR="00FA3E27">
        <w:t xml:space="preserve"> shown, has little impact on the precipitation modulation, while eliminating the coastal ranges of Oregon and Washington produces the same </w:t>
      </w:r>
      <w:r w:rsidR="0077797B">
        <w:t>precipitation variation</w:t>
      </w:r>
      <w:r w:rsidR="00FA3E27">
        <w:t xml:space="preserve">, </w:t>
      </w:r>
      <w:r w:rsidR="00C5613F">
        <w:t xml:space="preserve">but </w:t>
      </w:r>
      <w:r w:rsidR="00FA3E27">
        <w:t>modestly reduc</w:t>
      </w:r>
      <w:r w:rsidR="00B97256">
        <w:t>ing</w:t>
      </w:r>
      <w:r w:rsidR="00FA3E27">
        <w:t xml:space="preserve"> precipitation</w:t>
      </w:r>
      <w:r w:rsidR="00C80B0A">
        <w:t xml:space="preserve"> amounts</w:t>
      </w:r>
      <w:r w:rsidR="00FA3E27">
        <w:t xml:space="preserve"> (~1 mm) for directions north</w:t>
      </w:r>
      <w:r w:rsidR="00055A9D">
        <w:t xml:space="preserve"> and west</w:t>
      </w:r>
      <w:r w:rsidR="00FA3E27">
        <w:t xml:space="preserve"> of 210°.  It appears that uplift due to these coastal </w:t>
      </w:r>
      <w:r w:rsidR="00C80B0A">
        <w:t xml:space="preserve">terrain </w:t>
      </w:r>
      <w:r w:rsidR="00FA3E27">
        <w:t xml:space="preserve">features increases precipitation over the Olympics.   Far more </w:t>
      </w:r>
      <w:r w:rsidR="00C80B0A">
        <w:t xml:space="preserve">significant </w:t>
      </w:r>
      <w:r w:rsidR="00FA3E27">
        <w:t>changes occur when the Washington Cascades are removed</w:t>
      </w:r>
      <w:r w:rsidR="00532A30">
        <w:t>, although a substantial directional dependency remains</w:t>
      </w:r>
      <w:r w:rsidR="00FA3E27">
        <w:t xml:space="preserve">.  </w:t>
      </w:r>
      <w:r w:rsidR="00532A30">
        <w:t>Specifically, the peak precipitation shifts from 210-220° to 230-235°, with a large reduction in precipitation from southerly and south-southwesterly directions.   Taking out all terrain (symmetric Olympics only), with or without surface friction/drag</w:t>
      </w:r>
      <w:r w:rsidR="0039655A">
        <w:t>,</w:t>
      </w:r>
      <w:r w:rsidR="00532A30">
        <w:t xml:space="preserve"> results in minimal precipitation variation with direction.   The key message of these </w:t>
      </w:r>
      <w:r w:rsidR="00F40E8C">
        <w:t>experiments is that surrounding</w:t>
      </w:r>
      <w:r w:rsidR="0048312F">
        <w:t xml:space="preserve"> terrain can have a large </w:t>
      </w:r>
      <w:r w:rsidR="0048312F">
        <w:lastRenderedPageBreak/>
        <w:t>impact on the precipitation variation by direction, even if the terrain is downstream of the barrier in question.</w:t>
      </w:r>
      <w:r w:rsidR="00532A30">
        <w:t xml:space="preserve"> </w:t>
      </w:r>
    </w:p>
    <w:p w14:paraId="3953D8EF" w14:textId="3E4E090C" w:rsidR="00755C32" w:rsidRDefault="00451901" w:rsidP="00FC125C">
      <w:pPr>
        <w:pStyle w:val="Body"/>
        <w:spacing w:line="480" w:lineRule="auto"/>
      </w:pPr>
      <w:r w:rsidRPr="00740455">
        <w:tab/>
      </w:r>
      <w:r w:rsidR="00F40E8C">
        <w:t>Further insight regarding the influence of terrain</w:t>
      </w:r>
      <w:r w:rsidR="001307DF">
        <w:t xml:space="preserve"> on precipitation is found in Figure 14, which shows the precipitation distribution for</w:t>
      </w:r>
      <w:r w:rsidR="00AD1989" w:rsidRPr="00740455">
        <w:t xml:space="preserve"> directions between 235° and 2</w:t>
      </w:r>
      <w:r w:rsidR="00870796">
        <w:t>39</w:t>
      </w:r>
      <w:r w:rsidR="00AD1989" w:rsidRPr="00740455">
        <w:t>°</w:t>
      </w:r>
      <w:r w:rsidR="001307DF">
        <w:t xml:space="preserve">. The full terrain, smoothed Olympics, and symmetric Olympics runs have similar </w:t>
      </w:r>
      <w:r w:rsidR="00047D3F">
        <w:t xml:space="preserve">precipitation </w:t>
      </w:r>
      <w:r w:rsidR="00B97256">
        <w:t xml:space="preserve">spatial </w:t>
      </w:r>
      <w:r w:rsidR="00047D3F">
        <w:t>distributions</w:t>
      </w:r>
      <w:r w:rsidR="001307DF">
        <w:t>, with precipitation over the windward side of both the Cascades and Olympics.  Removing the coastal ranges south of the Olympics has only a minor effect, as does the removal of Vancouver Island (except for the precipitation over the windward Vancouver Is. coastal zone</w:t>
      </w:r>
      <w:r w:rsidR="00047D3F">
        <w:t>, of course)</w:t>
      </w:r>
      <w:r w:rsidR="001307DF">
        <w:t xml:space="preserve">.   In contrast, removing the Cascades has a </w:t>
      </w:r>
      <w:r w:rsidR="00560201">
        <w:t>substantial</w:t>
      </w:r>
      <w:r w:rsidR="001307DF">
        <w:t xml:space="preserve"> influence, </w:t>
      </w:r>
      <w:r w:rsidR="00560201">
        <w:t>increasing</w:t>
      </w:r>
      <w:r w:rsidR="001307DF">
        <w:t xml:space="preserve"> the precipitat</w:t>
      </w:r>
      <w:r w:rsidR="00542785">
        <w:t xml:space="preserve">ion over the southwest side of </w:t>
      </w:r>
      <w:r w:rsidR="001307DF">
        <w:t xml:space="preserve">the </w:t>
      </w:r>
      <w:r w:rsidR="00560201">
        <w:t xml:space="preserve">symmetric </w:t>
      </w:r>
      <w:r w:rsidR="001307DF">
        <w:t>Olympics</w:t>
      </w:r>
      <w:r w:rsidR="00542785">
        <w:t>.</w:t>
      </w:r>
      <w:bookmarkStart w:id="10" w:name="_Toc433375090"/>
      <w:r w:rsidR="00562EAE">
        <w:t xml:space="preserve">  It appears that removing the Cascades and the resulting upstream blocking effects, produces modestly increased upslope flow on the Olympics and thus greater precipitation.</w:t>
      </w:r>
    </w:p>
    <w:p w14:paraId="60B61626" w14:textId="77777777" w:rsidR="00542785" w:rsidRDefault="00755C32" w:rsidP="00FC125C">
      <w:pPr>
        <w:pStyle w:val="Body"/>
        <w:spacing w:line="480" w:lineRule="auto"/>
      </w:pPr>
      <w:r>
        <w:tab/>
      </w:r>
      <w:r w:rsidR="00CA2AD7">
        <w:t xml:space="preserve">The corresponding low-level (second model level) winds for the various terrain experiments </w:t>
      </w:r>
      <w:r w:rsidR="001446A0">
        <w:t xml:space="preserve">with incoming southwesterly flow (235-239°) </w:t>
      </w:r>
      <w:r w:rsidR="00CA2AD7">
        <w:t xml:space="preserve">are shown in Figure 15.  </w:t>
      </w:r>
      <w:r w:rsidR="001446A0">
        <w:t xml:space="preserve"> For the</w:t>
      </w:r>
      <w:r w:rsidR="00A8479D">
        <w:t xml:space="preserve"> full terrain experiment there is slight </w:t>
      </w:r>
      <w:r w:rsidR="00F41627">
        <w:t xml:space="preserve">deflection of air approaching the Olympics and low wind speeds in the lee side trough to the northeast of the barrier.  </w:t>
      </w:r>
      <w:r w:rsidR="000B36BE">
        <w:t xml:space="preserve"> Smoothing the barrier has very little impact on the winds. </w:t>
      </w:r>
      <w:r w:rsidR="00F41627">
        <w:t xml:space="preserve">Deflection </w:t>
      </w:r>
      <w:r w:rsidR="00525697">
        <w:t xml:space="preserve">on the southwest side of the Olympics </w:t>
      </w:r>
      <w:r w:rsidR="00F41627">
        <w:t>increases for the symmetric Olympics</w:t>
      </w:r>
      <w:r w:rsidR="00C83044">
        <w:t xml:space="preserve">, due to the increased steepness of the southwest portion of the barrier. </w:t>
      </w:r>
      <w:r w:rsidR="009D7733">
        <w:t xml:space="preserve"> Removing the coasta</w:t>
      </w:r>
      <w:r w:rsidR="00D32D34">
        <w:t>l r</w:t>
      </w:r>
      <w:r w:rsidR="001717F5">
        <w:t>anges has minimal influence and</w:t>
      </w:r>
      <w:r w:rsidR="00D32D34">
        <w:t xml:space="preserve"> removing all terrain other than the symmetric Olympics </w:t>
      </w:r>
      <w:r w:rsidR="001717F5">
        <w:t>results in an extended lee wind shadow</w:t>
      </w:r>
      <w:r w:rsidR="00005579">
        <w:t xml:space="preserve">.   </w:t>
      </w:r>
      <w:r w:rsidR="00AD4046">
        <w:t>Reducing drag results in stronger wind speeds over the domain and less upstream blocking, while maintain</w:t>
      </w:r>
      <w:r w:rsidR="00CF3C89">
        <w:t>in</w:t>
      </w:r>
      <w:r w:rsidR="00AD4046">
        <w:t>g drag</w:t>
      </w:r>
      <w:r w:rsidR="00CF3C89">
        <w:t xml:space="preserve"> and removing the Cascades </w:t>
      </w:r>
      <w:r w:rsidR="00B86478">
        <w:t>increases the windward deflection and lee wind shadow.</w:t>
      </w:r>
    </w:p>
    <w:p w14:paraId="447C9B07" w14:textId="77777777" w:rsidR="005060FF" w:rsidRPr="00821021" w:rsidRDefault="005060FF" w:rsidP="00FC125C">
      <w:pPr>
        <w:pStyle w:val="Body"/>
        <w:spacing w:line="480" w:lineRule="auto"/>
      </w:pPr>
    </w:p>
    <w:p w14:paraId="7B54329B" w14:textId="77777777" w:rsidR="00030F4E" w:rsidRPr="00030F4E" w:rsidRDefault="00030F4E" w:rsidP="00CA6D6B">
      <w:pPr>
        <w:pStyle w:val="Body"/>
        <w:spacing w:line="480" w:lineRule="auto"/>
        <w:outlineLvl w:val="0"/>
        <w:rPr>
          <w:b/>
        </w:rPr>
      </w:pPr>
      <w:r w:rsidRPr="00030F4E">
        <w:rPr>
          <w:b/>
        </w:rPr>
        <w:lastRenderedPageBreak/>
        <w:t xml:space="preserve">4.  </w:t>
      </w:r>
      <w:r w:rsidR="00C85CE3">
        <w:rPr>
          <w:b/>
        </w:rPr>
        <w:t>Summary and c</w:t>
      </w:r>
      <w:r w:rsidR="00451901" w:rsidRPr="00030F4E">
        <w:rPr>
          <w:b/>
        </w:rPr>
        <w:t xml:space="preserve">onclusions </w:t>
      </w:r>
      <w:bookmarkEnd w:id="10"/>
    </w:p>
    <w:p w14:paraId="6826670E" w14:textId="77777777" w:rsidR="00542785" w:rsidRDefault="00030F4E" w:rsidP="00FC125C">
      <w:pPr>
        <w:pStyle w:val="Body"/>
        <w:spacing w:line="480" w:lineRule="auto"/>
      </w:pPr>
      <w:r>
        <w:tab/>
      </w:r>
      <w:r w:rsidR="00451901" w:rsidRPr="00740455">
        <w:t>Recent modeling studies have investigated the impacts of varying terrain and upstream flow ch</w:t>
      </w:r>
      <w:r w:rsidR="005E6884">
        <w:t xml:space="preserve">aracteristics on orographically </w:t>
      </w:r>
      <w:r w:rsidR="00451901" w:rsidRPr="00740455">
        <w:t xml:space="preserve">enhanced precipitation </w:t>
      </w:r>
      <w:r w:rsidR="005E6884">
        <w:t>using</w:t>
      </w:r>
      <w:r w:rsidR="00451901" w:rsidRPr="00740455">
        <w:t xml:space="preserve"> idealized terrain, but </w:t>
      </w:r>
      <w:r w:rsidR="00C85CE3">
        <w:t>few have used</w:t>
      </w:r>
      <w:r w:rsidR="00451901" w:rsidRPr="00740455">
        <w:t xml:space="preserve"> </w:t>
      </w:r>
      <w:r w:rsidR="00542785">
        <w:t>realistic</w:t>
      </w:r>
      <w:r w:rsidR="00451901" w:rsidRPr="00740455">
        <w:t xml:space="preserve">, </w:t>
      </w:r>
      <w:r w:rsidR="00542785">
        <w:t>three-dimensional</w:t>
      </w:r>
      <w:r w:rsidR="00451901" w:rsidRPr="00740455">
        <w:t xml:space="preserve"> </w:t>
      </w:r>
      <w:r w:rsidR="005E6884">
        <w:t>orography</w:t>
      </w:r>
      <w:r w:rsidR="00726F0F">
        <w:t xml:space="preserve"> with full physics modeling</w:t>
      </w:r>
      <w:r w:rsidR="00451901" w:rsidRPr="00740455">
        <w:t xml:space="preserve">. </w:t>
      </w:r>
      <w:r w:rsidR="00542785">
        <w:t xml:space="preserve"> </w:t>
      </w:r>
      <w:r w:rsidR="0075436F">
        <w:t>Only a</w:t>
      </w:r>
      <w:r w:rsidR="00542785">
        <w:t xml:space="preserve"> limited number of </w:t>
      </w:r>
      <w:r w:rsidR="0075436F">
        <w:t>papers</w:t>
      </w:r>
      <w:r w:rsidR="00542785">
        <w:t xml:space="preserve"> (e.g., Nuss and Miller 2001; Neiman et al 2011) have</w:t>
      </w:r>
      <w:r w:rsidR="005E6884">
        <w:t xml:space="preserve"> examined the sensitivity of orographic precipitation to flow direction</w:t>
      </w:r>
      <w:r w:rsidR="00080848">
        <w:t xml:space="preserve">, </w:t>
      </w:r>
      <w:r w:rsidR="00CC5912">
        <w:t xml:space="preserve">and these studies have found </w:t>
      </w:r>
      <w:r w:rsidR="00080848">
        <w:t xml:space="preserve">evidence of </w:t>
      </w:r>
      <w:r w:rsidR="00542785">
        <w:t>a large sensitivity.  This study explores th</w:t>
      </w:r>
      <w:r w:rsidR="005E6884">
        <w:t>e</w:t>
      </w:r>
      <w:r w:rsidR="00542785">
        <w:t xml:space="preserve"> </w:t>
      </w:r>
      <w:r w:rsidR="005E6884">
        <w:t>impacts of direction change on orographic precipitation</w:t>
      </w:r>
      <w:r w:rsidR="00542785">
        <w:t xml:space="preserve"> using a full physics, three-dimensional mesoscale modeling system (WRF) driven by a single upstream sounding.</w:t>
      </w:r>
      <w:r w:rsidR="005E6884">
        <w:t xml:space="preserve"> The Pacific Northwest is used as a regional testbed, with special emphasis on the Olympic Mountains of western Washington State.  The paper also evaluates the origin of directional sensitivity for the Olympics, including the impacts of other </w:t>
      </w:r>
      <w:r w:rsidR="00E87E0E">
        <w:t xml:space="preserve">regional </w:t>
      </w:r>
      <w:r w:rsidR="005E6884">
        <w:t xml:space="preserve">terrain features.  </w:t>
      </w:r>
    </w:p>
    <w:p w14:paraId="244C82F1" w14:textId="77777777" w:rsidR="005E6884" w:rsidRDefault="00E87E0E" w:rsidP="00FC125C">
      <w:pPr>
        <w:pStyle w:val="Body"/>
        <w:spacing w:line="480" w:lineRule="auto"/>
      </w:pPr>
      <w:r>
        <w:tab/>
        <w:t>As a preliminary step</w:t>
      </w:r>
      <w:r w:rsidR="005E6884">
        <w:t>, climatologies of winter</w:t>
      </w:r>
      <w:r w:rsidR="005E6884" w:rsidRPr="00740455">
        <w:t xml:space="preserve"> 850-hPa </w:t>
      </w:r>
      <w:r w:rsidR="005E6884">
        <w:t>winds and moisture fluxes at</w:t>
      </w:r>
      <w:r w:rsidR="005E6884" w:rsidRPr="00740455">
        <w:t xml:space="preserve"> Quillayute Airport (KUIL) on the Washington coast</w:t>
      </w:r>
      <w:r w:rsidR="005E6884">
        <w:t xml:space="preserve"> were calculated.  The most frequent win</w:t>
      </w:r>
      <w:r w:rsidR="00065C40">
        <w:t>d</w:t>
      </w:r>
      <w:r w:rsidR="005E6884">
        <w:t xml:space="preserve">s are from the south to west, with the largest moisture fluxes associated with </w:t>
      </w:r>
      <w:r w:rsidR="00065C40">
        <w:t xml:space="preserve">flow from the south-southwest.  </w:t>
      </w:r>
      <w:r w:rsidR="005E6884">
        <w:t xml:space="preserve"> </w:t>
      </w:r>
      <w:r w:rsidR="00065C40">
        <w:t xml:space="preserve">Such large moisture fluxes are generally associated with atmospheric rivers and heavy precipitation, as documented by </w:t>
      </w:r>
      <w:r w:rsidR="00065C40" w:rsidRPr="00740455">
        <w:t xml:space="preserve">Neiman et al. </w:t>
      </w:r>
      <w:r w:rsidR="00065C40">
        <w:t>(</w:t>
      </w:r>
      <w:r w:rsidR="00065C40" w:rsidRPr="00740455">
        <w:t>2008</w:t>
      </w:r>
      <w:r w:rsidR="00065C40">
        <w:t xml:space="preserve">), </w:t>
      </w:r>
      <w:r w:rsidR="00065C40" w:rsidRPr="00740455">
        <w:t xml:space="preserve">Neiman et al. </w:t>
      </w:r>
      <w:r w:rsidR="00065C40">
        <w:t>(</w:t>
      </w:r>
      <w:r w:rsidR="00065C40" w:rsidRPr="00740455">
        <w:t>2011</w:t>
      </w:r>
      <w:r w:rsidR="00065C40">
        <w:t>)</w:t>
      </w:r>
      <w:r>
        <w:t xml:space="preserve">, Warner et al. </w:t>
      </w:r>
      <w:r w:rsidR="00055A9D">
        <w:t>2012</w:t>
      </w:r>
      <w:r>
        <w:t xml:space="preserve">, </w:t>
      </w:r>
      <w:r w:rsidR="00065C40">
        <w:t xml:space="preserve">and </w:t>
      </w:r>
      <w:r w:rsidR="00065C40" w:rsidRPr="00740455">
        <w:t xml:space="preserve">Hughes et al. </w:t>
      </w:r>
      <w:r w:rsidR="00065C40">
        <w:t>(</w:t>
      </w:r>
      <w:r w:rsidR="00065C40" w:rsidRPr="00740455">
        <w:t>2014</w:t>
      </w:r>
      <w:r w:rsidR="00065C40">
        <w:t>), among others.</w:t>
      </w:r>
    </w:p>
    <w:p w14:paraId="26481EE2" w14:textId="77777777" w:rsidR="00A22EB4" w:rsidRDefault="00030F4E" w:rsidP="00FC125C">
      <w:pPr>
        <w:pStyle w:val="Body"/>
        <w:spacing w:line="480" w:lineRule="auto"/>
      </w:pPr>
      <w:r>
        <w:tab/>
      </w:r>
      <w:r w:rsidR="00696D9E">
        <w:t>Th</w:t>
      </w:r>
      <w:r w:rsidR="00A22EB4">
        <w:t xml:space="preserve">e centerpiece of this paper is the initialization of full-physics, three-dimensional Weather Research and Forecasting (WRF) model simulations using </w:t>
      </w:r>
      <w:r w:rsidR="00F84E24">
        <w:t>a single upstream sounding</w:t>
      </w:r>
      <w:r w:rsidR="00A22EB4">
        <w:t xml:space="preserve"> of temperature and relative humidity</w:t>
      </w:r>
      <w:r w:rsidR="00055A9D">
        <w:t xml:space="preserve">, and a jet-like horizontal </w:t>
      </w:r>
      <w:r w:rsidR="00F84E24">
        <w:t>structure of</w:t>
      </w:r>
      <w:r w:rsidR="00055A9D">
        <w:t xml:space="preserve"> the wind field</w:t>
      </w:r>
      <w:r w:rsidR="00451901" w:rsidRPr="00740455">
        <w:t>. Three-dimensional fields of geopotential height and temperature were calculated through the application of geostrophic and thermal wind balance</w:t>
      </w:r>
      <w:r w:rsidR="00A22EB4">
        <w:t xml:space="preserve">, while relative humidity was assumed to uniform in the horizontal.  Wind direction, initially unidirectional in the soundings, was varied to explore the </w:t>
      </w:r>
      <w:r w:rsidR="00A22EB4">
        <w:lastRenderedPageBreak/>
        <w:t>impacts of changing flow direction.   The experiments described in this paper were meant to explore the impacts of an atmospheric river intercepting Pacific Northwest terrain from varying directions</w:t>
      </w:r>
      <w:r w:rsidR="00344A65">
        <w:t xml:space="preserve">.  To mimic the effects of the associated low-level jet, a Gaussian </w:t>
      </w:r>
      <w:r w:rsidR="00055A9D">
        <w:t xml:space="preserve">horizontal </w:t>
      </w:r>
      <w:r w:rsidR="00344A65">
        <w:t>variation of wind speed with distance from the jet core was assumed</w:t>
      </w:r>
      <w:r w:rsidR="00A22EB4">
        <w:t xml:space="preserve">.  </w:t>
      </w:r>
    </w:p>
    <w:p w14:paraId="37D59AF2" w14:textId="77777777" w:rsidR="00E711E0" w:rsidRDefault="00477E93" w:rsidP="00FC125C">
      <w:pPr>
        <w:pStyle w:val="Body"/>
        <w:spacing w:line="480" w:lineRule="auto"/>
      </w:pPr>
      <w:r>
        <w:tab/>
        <w:t xml:space="preserve">Varying the </w:t>
      </w:r>
      <w:r w:rsidR="00964AC8">
        <w:t xml:space="preserve">direction of flow from 185° through 253° </w:t>
      </w:r>
      <w:r w:rsidR="00A70E63">
        <w:t>resulted in large changes in the region</w:t>
      </w:r>
      <w:r w:rsidR="00106ECD">
        <w:t>al</w:t>
      </w:r>
      <w:r w:rsidR="00A70E63">
        <w:t xml:space="preserve"> precipitation distribution.   Southerly flow produced little precipitation over the </w:t>
      </w:r>
      <w:r w:rsidR="00EF1E1B">
        <w:t xml:space="preserve">north-south oriented </w:t>
      </w:r>
      <w:r w:rsidR="00A70E63">
        <w:t>Cascade Mountains</w:t>
      </w:r>
      <w:r w:rsidR="00780EFF">
        <w:t xml:space="preserve"> and </w:t>
      </w:r>
      <w:r w:rsidR="00012E48">
        <w:t>moderate precipitation over the Olympic Mountains and the mountains of Vancouver Island</w:t>
      </w:r>
      <w:r w:rsidR="00A00319">
        <w:t>.   Rotating to more westerly flow resulted in substantially more precipitation over the Cascades</w:t>
      </w:r>
      <w:r w:rsidR="00E711E0">
        <w:t>.</w:t>
      </w:r>
    </w:p>
    <w:p w14:paraId="18A5FD66" w14:textId="77777777" w:rsidR="00451901" w:rsidRPr="00740455" w:rsidRDefault="00E711E0" w:rsidP="00FC125C">
      <w:pPr>
        <w:pStyle w:val="Body"/>
        <w:spacing w:line="480" w:lineRule="auto"/>
      </w:pPr>
      <w:r>
        <w:tab/>
        <w:t>Examining the precipitation simulated over four river drainages, two in the Olympic Mountains and two in the Cascades,</w:t>
      </w:r>
      <w:r w:rsidR="00106ECD">
        <w:t xml:space="preserve"> showed well</w:t>
      </w:r>
      <w:r w:rsidR="00AD40D6">
        <w:t>-</w:t>
      </w:r>
      <w:r w:rsidR="00106ECD">
        <w:t>defined maxima for specific flow directions.</w:t>
      </w:r>
      <w:r w:rsidR="003C1D17">
        <w:t xml:space="preserve"> </w:t>
      </w:r>
      <w:r w:rsidR="00451901" w:rsidRPr="00740455">
        <w:t xml:space="preserve">These results agree well with </w:t>
      </w:r>
      <w:r w:rsidR="00AD40D6">
        <w:t xml:space="preserve">the </w:t>
      </w:r>
      <w:r w:rsidR="003C1D17">
        <w:t xml:space="preserve">observation-based </w:t>
      </w:r>
      <w:r w:rsidR="00451901" w:rsidRPr="00740455">
        <w:t xml:space="preserve">compositing analysis </w:t>
      </w:r>
      <w:r w:rsidR="003C1D17">
        <w:t>of</w:t>
      </w:r>
      <w:r w:rsidR="00451901" w:rsidRPr="00740455">
        <w:t xml:space="preserve"> Neiman et al. (2011)</w:t>
      </w:r>
      <w:r w:rsidR="003C1D17">
        <w:t>, suggesting that the idealized modeling system provides realistic</w:t>
      </w:r>
      <w:r w:rsidR="008C22A6">
        <w:t xml:space="preserve"> variation of precipitation with flow direction.  The model results</w:t>
      </w:r>
      <w:r w:rsidR="00451901" w:rsidRPr="00740455">
        <w:t xml:space="preserve"> </w:t>
      </w:r>
      <w:r w:rsidR="00BE63D6">
        <w:t>showed slightl</w:t>
      </w:r>
      <w:r w:rsidR="002F06A7">
        <w:t>y</w:t>
      </w:r>
      <w:r w:rsidR="00451901" w:rsidRPr="00740455">
        <w:t xml:space="preserve"> less sensitivit</w:t>
      </w:r>
      <w:r w:rsidR="00AD40D6">
        <w:t>y than the 20%-</w:t>
      </w:r>
      <w:r w:rsidR="00451901" w:rsidRPr="00740455">
        <w:t>40% change over two degrees</w:t>
      </w:r>
      <w:r w:rsidR="00E25B87">
        <w:t xml:space="preserve"> of rotation determine</w:t>
      </w:r>
      <w:r w:rsidR="00451901" w:rsidRPr="00740455">
        <w:t>d</w:t>
      </w:r>
      <w:r w:rsidR="00E25B87">
        <w:t xml:space="preserve"> in the modeling study of</w:t>
      </w:r>
      <w:r w:rsidR="00451901" w:rsidRPr="00740455">
        <w:t xml:space="preserve"> Nuss and Miller (2001</w:t>
      </w:r>
      <w:r w:rsidR="00B97256">
        <w:t>)</w:t>
      </w:r>
      <w:r w:rsidR="00451901" w:rsidRPr="00740455">
        <w:t>.</w:t>
      </w:r>
    </w:p>
    <w:p w14:paraId="32F6F079" w14:textId="77777777" w:rsidR="00451901" w:rsidRPr="00740455" w:rsidRDefault="00030F4E" w:rsidP="00FC125C">
      <w:pPr>
        <w:pStyle w:val="Body"/>
        <w:spacing w:line="480" w:lineRule="auto"/>
      </w:pPr>
      <w:r>
        <w:tab/>
      </w:r>
      <w:r w:rsidR="001C0B59">
        <w:t>Additional</w:t>
      </w:r>
      <w:r w:rsidR="00451901" w:rsidRPr="00740455">
        <w:t xml:space="preserve"> experiments varied </w:t>
      </w:r>
      <w:r w:rsidR="001C0B59">
        <w:t>the regional terrain to explore the origin of the directional dependence of precipitation over the Olympics.   These experiments</w:t>
      </w:r>
      <w:r w:rsidR="002655F4">
        <w:t xml:space="preserve"> included</w:t>
      </w:r>
      <w:r w:rsidR="00451901" w:rsidRPr="00740455">
        <w:t xml:space="preserve"> a smoothed Olympic Mountains, idealized dome-shaped Olympic Mountains, and the removal of the coastal mountains of Washington and Oregon, the Washington Cascades, or Vancouver Island. The impacts of removing surface friction were also investigated. </w:t>
      </w:r>
      <w:r w:rsidR="00282C39">
        <w:t xml:space="preserve"> </w:t>
      </w:r>
      <w:r w:rsidR="00451901" w:rsidRPr="00740455">
        <w:t xml:space="preserve">Simulations showed that the shape of the Olympic Mountains is not a dominant factor in determining the </w:t>
      </w:r>
      <w:r w:rsidR="00282C39">
        <w:t xml:space="preserve">directional </w:t>
      </w:r>
      <w:r w:rsidR="00CA2A91">
        <w:t>sensitivity of precipitation.  R</w:t>
      </w:r>
      <w:r w:rsidR="00451901" w:rsidRPr="00740455">
        <w:t xml:space="preserve">emoval of Vancouver Island or the coastal mountains only marginally impacted Olympic precipitation for southerly to westerly flow, while the removal of the </w:t>
      </w:r>
      <w:r w:rsidR="00EF780D">
        <w:t xml:space="preserve">extensive </w:t>
      </w:r>
      <w:r w:rsidR="00451901" w:rsidRPr="00740455">
        <w:t xml:space="preserve">Cascade </w:t>
      </w:r>
      <w:r w:rsidR="00451901" w:rsidRPr="00740455">
        <w:lastRenderedPageBreak/>
        <w:t xml:space="preserve">Range resulted in large differences in precipitation for southerly to southwesterly flow. The removal of all terrain other than the ideal symmetric Olympics resulted in both significantly less precipitation and </w:t>
      </w:r>
      <w:r w:rsidR="00EF780D">
        <w:t>reduced</w:t>
      </w:r>
      <w:r w:rsidR="00CA2A91">
        <w:t xml:space="preserve"> directional</w:t>
      </w:r>
      <w:r w:rsidR="00451901" w:rsidRPr="00740455">
        <w:t xml:space="preserve"> sensitivity.</w:t>
      </w:r>
    </w:p>
    <w:p w14:paraId="46741132" w14:textId="77777777" w:rsidR="00451901" w:rsidRDefault="00030F4E" w:rsidP="00FC125C">
      <w:pPr>
        <w:pStyle w:val="Body"/>
        <w:spacing w:line="480" w:lineRule="auto"/>
      </w:pPr>
      <w:r>
        <w:tab/>
      </w:r>
      <w:r w:rsidR="00451901" w:rsidRPr="00740455">
        <w:t>All simulations in this work were initialized using a temperature profile smoothed from the 1200 UTC 07 January 2009 sounding at Quillayute Airport on the Washington coast. While this sounding exhibited many of the qualities typical to an AR event, future studies should consider the impacts of differing vertical temperature profiles that alter the freezing level and the moist stability of the column. The initialization method</w:t>
      </w:r>
      <w:r w:rsidR="00780EFF">
        <w:t xml:space="preserve"> applied in this research</w:t>
      </w:r>
      <w:r w:rsidR="00451901" w:rsidRPr="00740455">
        <w:t xml:space="preserve">, while used here exclusively to </w:t>
      </w:r>
      <w:r w:rsidR="004B568A">
        <w:t>simulate</w:t>
      </w:r>
      <w:r w:rsidR="00451901" w:rsidRPr="00740455">
        <w:t xml:space="preserve"> AR events, can be applied to any initial sounding and could prove useful in studying the dynamics of ideal flows over real terrain in other locations</w:t>
      </w:r>
      <w:r w:rsidR="00780EFF">
        <w:t xml:space="preserve"> and situations</w:t>
      </w:r>
      <w:r w:rsidR="00451901" w:rsidRPr="00740455">
        <w:t>.</w:t>
      </w:r>
    </w:p>
    <w:p w14:paraId="6DC490B0" w14:textId="77777777" w:rsidR="00FC125C" w:rsidRPr="00740455" w:rsidRDefault="00FC125C" w:rsidP="00FC125C">
      <w:pPr>
        <w:pStyle w:val="Body"/>
        <w:spacing w:line="480" w:lineRule="auto"/>
      </w:pPr>
    </w:p>
    <w:p w14:paraId="28EFB4DD" w14:textId="77777777" w:rsidR="00451901" w:rsidRPr="00670646" w:rsidRDefault="00670646" w:rsidP="00CA6D6B">
      <w:pPr>
        <w:pStyle w:val="Body"/>
        <w:spacing w:line="480" w:lineRule="auto"/>
        <w:outlineLvl w:val="0"/>
        <w:rPr>
          <w:b/>
        </w:rPr>
      </w:pPr>
      <w:r w:rsidRPr="00670646">
        <w:rPr>
          <w:b/>
        </w:rPr>
        <w:t>Acknowledgements</w:t>
      </w:r>
    </w:p>
    <w:p w14:paraId="0EFA3EC1" w14:textId="77777777" w:rsidR="00670646" w:rsidRPr="00C422AF" w:rsidRDefault="00670646" w:rsidP="00FC125C">
      <w:pPr>
        <w:spacing w:line="480" w:lineRule="auto"/>
        <w:jc w:val="both"/>
      </w:pPr>
      <w:r>
        <w:tab/>
        <w:t xml:space="preserve">This research resulting in this paper was supported by NASA though grant </w:t>
      </w:r>
      <w:r w:rsidRPr="00C422AF">
        <w:t>NNH15ZDA001N-PMM</w:t>
      </w:r>
      <w:r>
        <w:t>.</w:t>
      </w:r>
      <w:r w:rsidR="00DD5B86">
        <w:t xml:space="preserve">  We acknowledge the input of two reviewers of this manuscript.</w:t>
      </w:r>
    </w:p>
    <w:p w14:paraId="31463BFE" w14:textId="77777777" w:rsidR="00670646" w:rsidRPr="00740455" w:rsidRDefault="00670646" w:rsidP="00FC125C">
      <w:pPr>
        <w:pStyle w:val="Body"/>
        <w:spacing w:line="480" w:lineRule="auto"/>
      </w:pPr>
    </w:p>
    <w:p w14:paraId="6E785CDB" w14:textId="77777777" w:rsidR="000759EB" w:rsidRDefault="000759EB" w:rsidP="00FC125C">
      <w:pPr>
        <w:spacing w:line="480" w:lineRule="auto"/>
        <w:rPr>
          <w:b/>
        </w:rPr>
      </w:pPr>
    </w:p>
    <w:p w14:paraId="1A8F38BE" w14:textId="77777777" w:rsidR="004067FF" w:rsidRDefault="004067FF" w:rsidP="00FC125C">
      <w:pPr>
        <w:spacing w:line="480" w:lineRule="auto"/>
        <w:rPr>
          <w:b/>
        </w:rPr>
      </w:pPr>
      <w:r>
        <w:rPr>
          <w:b/>
        </w:rPr>
        <w:br w:type="page"/>
      </w:r>
    </w:p>
    <w:p w14:paraId="03809C2E" w14:textId="77777777" w:rsidR="009D3A28" w:rsidRPr="000759EB" w:rsidRDefault="000759EB" w:rsidP="00CA6D6B">
      <w:pPr>
        <w:pStyle w:val="Body"/>
        <w:spacing w:line="480" w:lineRule="auto"/>
        <w:outlineLvl w:val="0"/>
        <w:rPr>
          <w:b/>
        </w:rPr>
      </w:pPr>
      <w:r>
        <w:rPr>
          <w:b/>
        </w:rPr>
        <w:lastRenderedPageBreak/>
        <w:t>References</w:t>
      </w:r>
    </w:p>
    <w:p w14:paraId="77F44B4D" w14:textId="77777777" w:rsidR="000C2EC6" w:rsidRPr="00740455" w:rsidRDefault="00C219E8" w:rsidP="00FC125C">
      <w:pPr>
        <w:pStyle w:val="Body"/>
        <w:spacing w:line="480" w:lineRule="auto"/>
      </w:pPr>
      <w:r w:rsidRPr="00740455">
        <w:t xml:space="preserve">Browning, K. A., Pardoe, C. W., </w:t>
      </w:r>
      <w:r w:rsidR="00CA6D6B">
        <w:t>and</w:t>
      </w:r>
      <w:r w:rsidR="00DD5B86">
        <w:t xml:space="preserve"> Hill, F. F., 1975</w:t>
      </w:r>
      <w:r w:rsidRPr="00740455">
        <w:t xml:space="preserve">. The nature of orographic rain at </w:t>
      </w:r>
      <w:r w:rsidR="00490D42">
        <w:tab/>
      </w:r>
      <w:r w:rsidRPr="00740455">
        <w:t xml:space="preserve">wintertime cold fronts. </w:t>
      </w:r>
      <w:r w:rsidRPr="00740455">
        <w:rPr>
          <w:i/>
          <w:iCs/>
        </w:rPr>
        <w:t>Quarterly Journal of the Royal Meteorological Society</w:t>
      </w:r>
      <w:r w:rsidRPr="00740455">
        <w:t xml:space="preserve">, </w:t>
      </w:r>
      <w:r w:rsidRPr="00DD5B86">
        <w:rPr>
          <w:b/>
          <w:iCs/>
        </w:rPr>
        <w:t>101</w:t>
      </w:r>
      <w:r w:rsidR="00DD5B86">
        <w:rPr>
          <w:i/>
          <w:iCs/>
        </w:rPr>
        <w:t>,</w:t>
      </w:r>
      <w:r w:rsidR="00490D42">
        <w:tab/>
      </w:r>
      <w:r w:rsidRPr="00740455">
        <w:t xml:space="preserve">333–352. </w:t>
      </w:r>
    </w:p>
    <w:p w14:paraId="71F9CAD2" w14:textId="77777777" w:rsidR="000C2EC6" w:rsidRPr="00740455" w:rsidRDefault="00DD5B86" w:rsidP="00FC125C">
      <w:pPr>
        <w:pStyle w:val="Body"/>
        <w:spacing w:line="480" w:lineRule="auto"/>
      </w:pPr>
      <w:r>
        <w:t>Colle, B. A., 2004</w:t>
      </w:r>
      <w:r w:rsidR="00C219E8" w:rsidRPr="00740455">
        <w:t xml:space="preserve">. Sensitivity of </w:t>
      </w:r>
      <w:r>
        <w:t>o</w:t>
      </w:r>
      <w:r w:rsidR="00C219E8" w:rsidRPr="00740455">
        <w:t xml:space="preserve">rographic </w:t>
      </w:r>
      <w:r>
        <w:t>p</w:t>
      </w:r>
      <w:r w:rsidR="00C219E8" w:rsidRPr="00740455">
        <w:t xml:space="preserve">recipitation to </w:t>
      </w:r>
      <w:r>
        <w:t>c</w:t>
      </w:r>
      <w:r w:rsidR="00C219E8" w:rsidRPr="00740455">
        <w:t xml:space="preserve">hanging </w:t>
      </w:r>
      <w:r>
        <w:t>a</w:t>
      </w:r>
      <w:r w:rsidR="00C219E8" w:rsidRPr="00740455">
        <w:t xml:space="preserve">mbient </w:t>
      </w:r>
      <w:r>
        <w:t>c</w:t>
      </w:r>
      <w:r w:rsidR="00C219E8" w:rsidRPr="00740455">
        <w:t xml:space="preserve">onditions and </w:t>
      </w:r>
      <w:r w:rsidR="00490D42">
        <w:tab/>
      </w:r>
      <w:r>
        <w:t>t</w:t>
      </w:r>
      <w:r w:rsidR="00C219E8" w:rsidRPr="00740455">
        <w:t xml:space="preserve">errain </w:t>
      </w:r>
      <w:r>
        <w:t>g</w:t>
      </w:r>
      <w:r w:rsidR="00C219E8" w:rsidRPr="00740455">
        <w:t xml:space="preserve">eometries: An Idealized Modeling Perspective. </w:t>
      </w:r>
      <w:r w:rsidR="00C219E8" w:rsidRPr="00740455">
        <w:rPr>
          <w:i/>
          <w:iCs/>
        </w:rPr>
        <w:t xml:space="preserve">Journal of the Atmospheric </w:t>
      </w:r>
      <w:r w:rsidR="00490D42">
        <w:rPr>
          <w:i/>
          <w:iCs/>
        </w:rPr>
        <w:tab/>
      </w:r>
      <w:r w:rsidR="00C219E8" w:rsidRPr="00740455">
        <w:rPr>
          <w:i/>
          <w:iCs/>
        </w:rPr>
        <w:t>Sciences</w:t>
      </w:r>
      <w:r w:rsidR="00C219E8" w:rsidRPr="00740455">
        <w:t xml:space="preserve">, </w:t>
      </w:r>
      <w:r w:rsidR="00C219E8" w:rsidRPr="00342624">
        <w:rPr>
          <w:b/>
          <w:iCs/>
        </w:rPr>
        <w:t>61</w:t>
      </w:r>
      <w:r w:rsidR="00C219E8" w:rsidRPr="00740455">
        <w:t xml:space="preserve">, 588–606. </w:t>
      </w:r>
    </w:p>
    <w:p w14:paraId="16E6D241" w14:textId="068160AD" w:rsidR="000C2EC6" w:rsidRPr="00740455" w:rsidRDefault="00C219E8" w:rsidP="00FC125C">
      <w:pPr>
        <w:pStyle w:val="Body"/>
        <w:spacing w:line="480" w:lineRule="auto"/>
      </w:pPr>
      <w:r w:rsidRPr="00740455">
        <w:t>Colle, B. A.</w:t>
      </w:r>
      <w:r w:rsidR="00342624">
        <w:t>, 2008</w:t>
      </w:r>
      <w:r w:rsidRPr="00740455">
        <w:t>. Two-</w:t>
      </w:r>
      <w:r w:rsidR="00B90CC2">
        <w:t>d</w:t>
      </w:r>
      <w:r w:rsidRPr="00740455">
        <w:t xml:space="preserve">imensional </w:t>
      </w:r>
      <w:r w:rsidR="00342624">
        <w:t>i</w:t>
      </w:r>
      <w:r w:rsidRPr="00740455">
        <w:t xml:space="preserve">dealized </w:t>
      </w:r>
      <w:r w:rsidR="00342624">
        <w:t>s</w:t>
      </w:r>
      <w:r w:rsidRPr="00740455">
        <w:t xml:space="preserve">imulations of the </w:t>
      </w:r>
      <w:r w:rsidR="00342624">
        <w:t>i</w:t>
      </w:r>
      <w:r w:rsidRPr="00740455">
        <w:t xml:space="preserve">mpact of </w:t>
      </w:r>
      <w:r w:rsidR="00342624">
        <w:t>m</w:t>
      </w:r>
      <w:r w:rsidRPr="00740455">
        <w:t xml:space="preserve">ultiple </w:t>
      </w:r>
      <w:r w:rsidR="00490D42">
        <w:tab/>
      </w:r>
      <w:r w:rsidR="00342624">
        <w:t>w</w:t>
      </w:r>
      <w:r w:rsidRPr="00740455">
        <w:t xml:space="preserve">indward </w:t>
      </w:r>
      <w:r w:rsidR="00342624">
        <w:t>r</w:t>
      </w:r>
      <w:r w:rsidRPr="00740455">
        <w:t xml:space="preserve">idges on </w:t>
      </w:r>
      <w:r w:rsidR="00342624">
        <w:t>o</w:t>
      </w:r>
      <w:r w:rsidRPr="00740455">
        <w:t xml:space="preserve">rographic </w:t>
      </w:r>
      <w:r w:rsidR="00342624">
        <w:t>p</w:t>
      </w:r>
      <w:r w:rsidRPr="00740455">
        <w:t xml:space="preserve">recipitation. </w:t>
      </w:r>
      <w:r w:rsidRPr="00740455">
        <w:rPr>
          <w:i/>
          <w:iCs/>
        </w:rPr>
        <w:t>Journal of the Atmospheric Sciences</w:t>
      </w:r>
      <w:r w:rsidRPr="00740455">
        <w:t xml:space="preserve">, </w:t>
      </w:r>
      <w:r w:rsidR="00490D42">
        <w:tab/>
      </w:r>
      <w:r w:rsidRPr="00342624">
        <w:rPr>
          <w:b/>
          <w:iCs/>
        </w:rPr>
        <w:t>65</w:t>
      </w:r>
      <w:r w:rsidRPr="00740455">
        <w:t xml:space="preserve">, 509–523. </w:t>
      </w:r>
    </w:p>
    <w:p w14:paraId="301CB3BF" w14:textId="77777777" w:rsidR="000C2EC6" w:rsidRPr="00740455" w:rsidRDefault="00C219E8" w:rsidP="00FC125C">
      <w:pPr>
        <w:pStyle w:val="Body"/>
        <w:spacing w:line="480" w:lineRule="auto"/>
      </w:pPr>
      <w:r w:rsidRPr="00740455">
        <w:t xml:space="preserve">Hong, S.-Y., Noh, Y., </w:t>
      </w:r>
      <w:r w:rsidR="00CA6D6B">
        <w:t>and</w:t>
      </w:r>
      <w:r w:rsidR="00342624">
        <w:t xml:space="preserve"> Dudhia, J., 2006</w:t>
      </w:r>
      <w:r w:rsidRPr="00740455">
        <w:t xml:space="preserve">. A </w:t>
      </w:r>
      <w:r w:rsidR="00342624">
        <w:t>n</w:t>
      </w:r>
      <w:r w:rsidRPr="00740455">
        <w:t xml:space="preserve">ew </w:t>
      </w:r>
      <w:r w:rsidR="00342624">
        <w:t>v</w:t>
      </w:r>
      <w:r w:rsidRPr="00740455">
        <w:t xml:space="preserve">ertical </w:t>
      </w:r>
      <w:r w:rsidR="00342624">
        <w:t>d</w:t>
      </w:r>
      <w:r w:rsidRPr="00740455">
        <w:t xml:space="preserve">iffusion </w:t>
      </w:r>
      <w:r w:rsidR="00342624">
        <w:t>p</w:t>
      </w:r>
      <w:r w:rsidRPr="00740455">
        <w:t xml:space="preserve">ackage with an </w:t>
      </w:r>
      <w:r w:rsidR="00342624">
        <w:t>e</w:t>
      </w:r>
      <w:r w:rsidRPr="00740455">
        <w:t xml:space="preserve">xplicit </w:t>
      </w:r>
      <w:r w:rsidR="00490D42">
        <w:tab/>
      </w:r>
      <w:r w:rsidR="00342624">
        <w:t>t</w:t>
      </w:r>
      <w:r w:rsidRPr="00740455">
        <w:t xml:space="preserve">reatment of </w:t>
      </w:r>
      <w:r w:rsidR="00342624">
        <w:t>e</w:t>
      </w:r>
      <w:r w:rsidRPr="00740455">
        <w:t xml:space="preserve">ntrainment </w:t>
      </w:r>
      <w:r w:rsidR="00342624">
        <w:t>p</w:t>
      </w:r>
      <w:r w:rsidRPr="00740455">
        <w:t xml:space="preserve">rocesses. </w:t>
      </w:r>
      <w:r w:rsidRPr="00740455">
        <w:rPr>
          <w:i/>
          <w:iCs/>
        </w:rPr>
        <w:t>Monthly Weather Review</w:t>
      </w:r>
      <w:r w:rsidRPr="00740455">
        <w:t xml:space="preserve">, </w:t>
      </w:r>
      <w:r w:rsidRPr="00342624">
        <w:rPr>
          <w:b/>
          <w:iCs/>
        </w:rPr>
        <w:t>134</w:t>
      </w:r>
      <w:r w:rsidRPr="00740455">
        <w:t xml:space="preserve">, 2318–2341. </w:t>
      </w:r>
    </w:p>
    <w:p w14:paraId="58287FB3" w14:textId="77777777" w:rsidR="00D45952" w:rsidRPr="00740455" w:rsidRDefault="00342624" w:rsidP="00FC125C">
      <w:pPr>
        <w:pStyle w:val="Body"/>
        <w:spacing w:line="480" w:lineRule="auto"/>
      </w:pPr>
      <w:r>
        <w:t>Houze, R. A., 1993</w:t>
      </w:r>
      <w:r w:rsidR="000C2EC6" w:rsidRPr="00740455">
        <w:t>. Cloud Dynamics. Academic Press, San Diego, 573 pp.</w:t>
      </w:r>
    </w:p>
    <w:p w14:paraId="24B7E3A6" w14:textId="77777777" w:rsidR="000C2EC6" w:rsidRPr="00740455" w:rsidRDefault="00D45952" w:rsidP="00FC125C">
      <w:pPr>
        <w:pStyle w:val="Body"/>
        <w:spacing w:line="480" w:lineRule="auto"/>
      </w:pPr>
      <w:r w:rsidRPr="00740455">
        <w:t xml:space="preserve">Houze, R. A., McMurdie, L., Petersen, W., </w:t>
      </w:r>
      <w:r w:rsidR="00CA6D6B">
        <w:t>and</w:t>
      </w:r>
      <w:r w:rsidR="00342624">
        <w:t xml:space="preserve"> Schwaller, M., 2015</w:t>
      </w:r>
      <w:r w:rsidRPr="00740455">
        <w:t xml:space="preserve">. OLYMPEX </w:t>
      </w:r>
      <w:r w:rsidR="00342624">
        <w:t>g</w:t>
      </w:r>
      <w:r w:rsidRPr="00740455">
        <w:t xml:space="preserve">round </w:t>
      </w:r>
      <w:r w:rsidR="00490D42">
        <w:tab/>
      </w:r>
      <w:r w:rsidR="00342624">
        <w:t>v</w:t>
      </w:r>
      <w:r w:rsidRPr="00740455">
        <w:t xml:space="preserve">alidation </w:t>
      </w:r>
      <w:r w:rsidR="00342624">
        <w:t>e</w:t>
      </w:r>
      <w:r w:rsidRPr="00740455">
        <w:t xml:space="preserve">xperiment </w:t>
      </w:r>
      <w:r w:rsidR="00342624">
        <w:t>f</w:t>
      </w:r>
      <w:r w:rsidRPr="00740455">
        <w:t xml:space="preserve">ield </w:t>
      </w:r>
      <w:r w:rsidR="00342624">
        <w:t>o</w:t>
      </w:r>
      <w:r w:rsidRPr="00740455">
        <w:t xml:space="preserve">perations </w:t>
      </w:r>
      <w:r w:rsidR="00342624">
        <w:t>p</w:t>
      </w:r>
      <w:r w:rsidRPr="00740455">
        <w:t xml:space="preserve">lan (Version 3). </w:t>
      </w:r>
      <w:r w:rsidR="00342624">
        <w:t>Available</w:t>
      </w:r>
      <w:r w:rsidR="00C50CBD" w:rsidRPr="00740455">
        <w:t xml:space="preserve"> from </w:t>
      </w:r>
      <w:r w:rsidR="00490D42">
        <w:tab/>
      </w:r>
      <w:r w:rsidR="00342624" w:rsidRPr="00342624">
        <w:rPr>
          <w:i/>
        </w:rPr>
        <w:t>http://</w:t>
      </w:r>
      <w:r w:rsidR="00C50CBD" w:rsidRPr="00342624">
        <w:rPr>
          <w:i/>
        </w:rPr>
        <w:t>olympex.atmos.washington.edu</w:t>
      </w:r>
      <w:r w:rsidR="00C50CBD" w:rsidRPr="00740455">
        <w:t>, 56 pp.</w:t>
      </w:r>
    </w:p>
    <w:p w14:paraId="3DA5272E" w14:textId="77777777" w:rsidR="000C2EC6" w:rsidRPr="00740455" w:rsidRDefault="00C219E8" w:rsidP="00FC125C">
      <w:pPr>
        <w:pStyle w:val="Body"/>
        <w:spacing w:line="480" w:lineRule="auto"/>
      </w:pPr>
      <w:r w:rsidRPr="00740455">
        <w:t xml:space="preserve">Hughes, M., Mahoney, K. M., Neiman, P. J., Moore, B. J., Alexander, M., </w:t>
      </w:r>
      <w:r w:rsidR="00CA6D6B">
        <w:t>and</w:t>
      </w:r>
      <w:r w:rsidRPr="00740455">
        <w:t xml:space="preserve"> Ralph, F. M. </w:t>
      </w:r>
      <w:r w:rsidR="00490D42">
        <w:tab/>
      </w:r>
      <w:r w:rsidR="00360B76">
        <w:t>, 2014</w:t>
      </w:r>
      <w:r w:rsidRPr="00740455">
        <w:t xml:space="preserve">. The </w:t>
      </w:r>
      <w:r w:rsidR="00791674">
        <w:t>l</w:t>
      </w:r>
      <w:r w:rsidRPr="00740455">
        <w:t xml:space="preserve">andfall and </w:t>
      </w:r>
      <w:r w:rsidR="00791674">
        <w:t>i</w:t>
      </w:r>
      <w:r w:rsidRPr="00740455">
        <w:t xml:space="preserve">nland </w:t>
      </w:r>
      <w:r w:rsidR="00791674">
        <w:t>p</w:t>
      </w:r>
      <w:r w:rsidRPr="00740455">
        <w:t xml:space="preserve">enetration of a </w:t>
      </w:r>
      <w:r w:rsidR="00791674">
        <w:t>f</w:t>
      </w:r>
      <w:r w:rsidRPr="00740455">
        <w:t>lood-</w:t>
      </w:r>
      <w:r w:rsidR="00791674">
        <w:t>p</w:t>
      </w:r>
      <w:r w:rsidRPr="00740455">
        <w:t xml:space="preserve">roducing </w:t>
      </w:r>
      <w:r w:rsidR="00791674">
        <w:t>a</w:t>
      </w:r>
      <w:r w:rsidRPr="00740455">
        <w:t xml:space="preserve">tmospheric </w:t>
      </w:r>
      <w:r w:rsidR="00791674">
        <w:t>r</w:t>
      </w:r>
      <w:r w:rsidRPr="00740455">
        <w:t xml:space="preserve">iver in </w:t>
      </w:r>
      <w:r w:rsidR="00490D42">
        <w:tab/>
      </w:r>
      <w:r w:rsidRPr="00740455">
        <w:t xml:space="preserve">Arizona. Part II: </w:t>
      </w:r>
      <w:r w:rsidR="00791674">
        <w:t>s</w:t>
      </w:r>
      <w:r w:rsidRPr="00740455">
        <w:t xml:space="preserve">ensitivity of </w:t>
      </w:r>
      <w:r w:rsidR="00791674">
        <w:t>m</w:t>
      </w:r>
      <w:r w:rsidRPr="00740455">
        <w:t xml:space="preserve">odeled </w:t>
      </w:r>
      <w:r w:rsidR="00791674">
        <w:t>p</w:t>
      </w:r>
      <w:r w:rsidRPr="00740455">
        <w:t xml:space="preserve">recipitation to </w:t>
      </w:r>
      <w:r w:rsidR="00791674">
        <w:t>t</w:t>
      </w:r>
      <w:r w:rsidRPr="00740455">
        <w:t xml:space="preserve">errain </w:t>
      </w:r>
      <w:r w:rsidR="00791674">
        <w:t>h</w:t>
      </w:r>
      <w:r w:rsidRPr="00740455">
        <w:t xml:space="preserve">eight and </w:t>
      </w:r>
      <w:r w:rsidR="00791674">
        <w:t>a</w:t>
      </w:r>
      <w:r w:rsidRPr="00740455">
        <w:t xml:space="preserve">tmospheric </w:t>
      </w:r>
      <w:r w:rsidR="00490D42">
        <w:tab/>
      </w:r>
      <w:r w:rsidR="00791674">
        <w:t>r</w:t>
      </w:r>
      <w:r w:rsidRPr="00740455">
        <w:t xml:space="preserve">iver </w:t>
      </w:r>
      <w:r w:rsidR="00791674">
        <w:t>o</w:t>
      </w:r>
      <w:r w:rsidRPr="00740455">
        <w:t xml:space="preserve">rientation. </w:t>
      </w:r>
      <w:r w:rsidRPr="00740455">
        <w:rPr>
          <w:i/>
          <w:iCs/>
        </w:rPr>
        <w:t>Journal of Hydrometeorology</w:t>
      </w:r>
      <w:r w:rsidRPr="00740455">
        <w:t xml:space="preserve">, </w:t>
      </w:r>
      <w:r w:rsidRPr="00360B76">
        <w:rPr>
          <w:b/>
          <w:iCs/>
        </w:rPr>
        <w:t>15</w:t>
      </w:r>
      <w:r w:rsidRPr="00740455">
        <w:t xml:space="preserve">, 1954–1974. </w:t>
      </w:r>
    </w:p>
    <w:p w14:paraId="03DCDB51" w14:textId="1672DC72" w:rsidR="000C2EC6" w:rsidRPr="00740455" w:rsidRDefault="00C219E8" w:rsidP="00FC125C">
      <w:pPr>
        <w:pStyle w:val="Body"/>
        <w:spacing w:line="480" w:lineRule="auto"/>
      </w:pPr>
      <w:r w:rsidRPr="00740455">
        <w:t xml:space="preserve">Iacono, M. J., Delamere, J. S., Mlawer, E. J., Shephard, M. W., Clough, S. A., </w:t>
      </w:r>
      <w:r w:rsidR="00CA6D6B">
        <w:t>and</w:t>
      </w:r>
      <w:r w:rsidRPr="00740455">
        <w:t xml:space="preserve"> Collins, W. </w:t>
      </w:r>
      <w:r w:rsidR="00055A9D">
        <w:tab/>
      </w:r>
      <w:r w:rsidRPr="00740455">
        <w:t>D.</w:t>
      </w:r>
      <w:r w:rsidR="00B90CC2">
        <w:t>, 2008</w:t>
      </w:r>
      <w:r w:rsidRPr="00740455">
        <w:t xml:space="preserve">. Radiative forcing by long-lived greenhouse gases: Calculations with the AER </w:t>
      </w:r>
      <w:r w:rsidR="00490D42">
        <w:tab/>
      </w:r>
      <w:r w:rsidRPr="00740455">
        <w:t xml:space="preserve">radiative transfer models. </w:t>
      </w:r>
      <w:r w:rsidRPr="00740455">
        <w:rPr>
          <w:i/>
          <w:iCs/>
        </w:rPr>
        <w:t>Journal of Geophysical Research: Atmospheres</w:t>
      </w:r>
      <w:r w:rsidRPr="00740455">
        <w:t xml:space="preserve">, </w:t>
      </w:r>
      <w:r w:rsidRPr="00B90CC2">
        <w:rPr>
          <w:b/>
          <w:iCs/>
        </w:rPr>
        <w:t>113</w:t>
      </w:r>
      <w:r w:rsidR="00B90CC2">
        <w:t>, 2339-2361</w:t>
      </w:r>
    </w:p>
    <w:p w14:paraId="4AD67077" w14:textId="65361979" w:rsidR="000C2EC6" w:rsidRPr="00740455" w:rsidRDefault="00C219E8" w:rsidP="00FC125C">
      <w:pPr>
        <w:pStyle w:val="Body"/>
        <w:spacing w:line="480" w:lineRule="auto"/>
      </w:pPr>
      <w:r w:rsidRPr="00740455">
        <w:lastRenderedPageBreak/>
        <w:t xml:space="preserve">James, C. N., </w:t>
      </w:r>
      <w:r w:rsidR="00CA6D6B">
        <w:t>and</w:t>
      </w:r>
      <w:r w:rsidR="00B90CC2">
        <w:t xml:space="preserve"> Houze, R. A., 2005</w:t>
      </w:r>
      <w:r w:rsidRPr="00740455">
        <w:t xml:space="preserve">. Modification of </w:t>
      </w:r>
      <w:r w:rsidR="00B90CC2">
        <w:t>p</w:t>
      </w:r>
      <w:r w:rsidRPr="00740455">
        <w:t xml:space="preserve">recipitation by </w:t>
      </w:r>
      <w:r w:rsidR="00B90CC2">
        <w:t>c</w:t>
      </w:r>
      <w:r w:rsidRPr="00740455">
        <w:t xml:space="preserve">oastal </w:t>
      </w:r>
      <w:r w:rsidR="00B90CC2">
        <w:t>o</w:t>
      </w:r>
      <w:r w:rsidRPr="00740455">
        <w:t xml:space="preserve">rography in </w:t>
      </w:r>
      <w:r w:rsidR="00490D42">
        <w:tab/>
      </w:r>
      <w:r w:rsidR="00B90CC2">
        <w:t>s</w:t>
      </w:r>
      <w:r w:rsidRPr="00740455">
        <w:t xml:space="preserve">torms </w:t>
      </w:r>
      <w:r w:rsidR="00B90CC2">
        <w:t>c</w:t>
      </w:r>
      <w:r w:rsidRPr="00740455">
        <w:t xml:space="preserve">rossing </w:t>
      </w:r>
      <w:r w:rsidR="00B90CC2">
        <w:t>n</w:t>
      </w:r>
      <w:r w:rsidRPr="00740455">
        <w:t xml:space="preserve">orthern California. </w:t>
      </w:r>
      <w:r w:rsidRPr="00740455">
        <w:rPr>
          <w:i/>
          <w:iCs/>
        </w:rPr>
        <w:t>Monthly Weather Review</w:t>
      </w:r>
      <w:r w:rsidRPr="00740455">
        <w:t xml:space="preserve">, </w:t>
      </w:r>
      <w:r w:rsidRPr="00B90CC2">
        <w:rPr>
          <w:b/>
          <w:iCs/>
        </w:rPr>
        <w:t>133</w:t>
      </w:r>
      <w:r w:rsidRPr="00740455">
        <w:t xml:space="preserve">, 3110–3131. </w:t>
      </w:r>
    </w:p>
    <w:p w14:paraId="1FA56E5B" w14:textId="4080E6A2" w:rsidR="000C2EC6" w:rsidRPr="00740455" w:rsidRDefault="00C219E8" w:rsidP="00FC125C">
      <w:pPr>
        <w:pStyle w:val="Body"/>
        <w:spacing w:line="480" w:lineRule="auto"/>
      </w:pPr>
      <w:r w:rsidRPr="00740455">
        <w:t>Jiang, Q.</w:t>
      </w:r>
      <w:r w:rsidR="00B0686B">
        <w:t>, 2003</w:t>
      </w:r>
      <w:r w:rsidRPr="00740455">
        <w:t xml:space="preserve">. Moist dynamics and orographic precipitation. </w:t>
      </w:r>
      <w:r w:rsidRPr="00740455">
        <w:rPr>
          <w:i/>
          <w:iCs/>
        </w:rPr>
        <w:t>Tellus A</w:t>
      </w:r>
      <w:r w:rsidRPr="00740455">
        <w:t xml:space="preserve">, </w:t>
      </w:r>
      <w:r w:rsidRPr="00B0686B">
        <w:rPr>
          <w:b/>
          <w:iCs/>
        </w:rPr>
        <w:t>55</w:t>
      </w:r>
      <w:r w:rsidR="00CB729D">
        <w:t>, 301-316</w:t>
      </w:r>
    </w:p>
    <w:p w14:paraId="28876CD5" w14:textId="62EB95FF" w:rsidR="000C2EC6" w:rsidRPr="00740455" w:rsidRDefault="00CB729D" w:rsidP="00FC125C">
      <w:pPr>
        <w:pStyle w:val="Body"/>
        <w:spacing w:line="480" w:lineRule="auto"/>
      </w:pPr>
      <w:r>
        <w:t>Jiang, Q., 2006</w:t>
      </w:r>
      <w:r w:rsidR="00C219E8" w:rsidRPr="00740455">
        <w:t xml:space="preserve">. Precipitation over Concave Terrain. </w:t>
      </w:r>
      <w:r w:rsidR="00C219E8" w:rsidRPr="00740455">
        <w:rPr>
          <w:i/>
          <w:iCs/>
        </w:rPr>
        <w:t>Journal of the Atmospheric Sciences</w:t>
      </w:r>
      <w:r w:rsidR="00C219E8" w:rsidRPr="00740455">
        <w:t xml:space="preserve">, </w:t>
      </w:r>
      <w:r w:rsidR="00490D42">
        <w:tab/>
      </w:r>
      <w:r w:rsidR="00C219E8" w:rsidRPr="00B0686B">
        <w:rPr>
          <w:b/>
          <w:iCs/>
        </w:rPr>
        <w:t>63</w:t>
      </w:r>
      <w:r w:rsidR="00C219E8" w:rsidRPr="00740455">
        <w:t xml:space="preserve">, 2269–2288. </w:t>
      </w:r>
    </w:p>
    <w:p w14:paraId="6E66DDB3" w14:textId="636A6FF0" w:rsidR="000C2EC6" w:rsidRPr="00740455" w:rsidRDefault="00C219E8" w:rsidP="00FC125C">
      <w:pPr>
        <w:pStyle w:val="Body"/>
        <w:spacing w:line="480" w:lineRule="auto"/>
      </w:pPr>
      <w:r w:rsidRPr="00740455">
        <w:t xml:space="preserve">Kirshbaum, D. J., </w:t>
      </w:r>
      <w:r w:rsidR="00CA6D6B">
        <w:t>and</w:t>
      </w:r>
      <w:r w:rsidRPr="00740455">
        <w:t xml:space="preserve"> Smith, R. B.</w:t>
      </w:r>
      <w:r w:rsidR="00B0686B">
        <w:t>, 2008</w:t>
      </w:r>
      <w:r w:rsidRPr="00740455">
        <w:t xml:space="preserve">. Temperature and moist-stability effects on midlatitude </w:t>
      </w:r>
      <w:r w:rsidR="00490D42">
        <w:tab/>
      </w:r>
      <w:r w:rsidRPr="00740455">
        <w:t xml:space="preserve">orographic precipitation. </w:t>
      </w:r>
      <w:r w:rsidRPr="00740455">
        <w:rPr>
          <w:i/>
          <w:iCs/>
        </w:rPr>
        <w:t>Quarterly Journal of the Royal Meteorological Society</w:t>
      </w:r>
      <w:r w:rsidRPr="00740455">
        <w:t xml:space="preserve">, </w:t>
      </w:r>
      <w:r w:rsidRPr="00B0686B">
        <w:rPr>
          <w:b/>
          <w:iCs/>
        </w:rPr>
        <w:t>134</w:t>
      </w:r>
      <w:r w:rsidR="00B0686B">
        <w:t xml:space="preserve">, </w:t>
      </w:r>
      <w:r w:rsidR="00B0686B">
        <w:tab/>
      </w:r>
      <w:r w:rsidRPr="00740455">
        <w:t xml:space="preserve">1183–1199. </w:t>
      </w:r>
    </w:p>
    <w:p w14:paraId="7B541050" w14:textId="4B4D5C7B" w:rsidR="000C2EC6" w:rsidRPr="00740455" w:rsidRDefault="00C219E8" w:rsidP="00FC125C">
      <w:pPr>
        <w:pStyle w:val="Body"/>
        <w:spacing w:line="480" w:lineRule="auto"/>
      </w:pPr>
      <w:r w:rsidRPr="00740455">
        <w:t xml:space="preserve">Kunz, M., </w:t>
      </w:r>
      <w:r w:rsidR="00CA6D6B">
        <w:t>and</w:t>
      </w:r>
      <w:r w:rsidRPr="00740455">
        <w:t xml:space="preserve"> Wassermann</w:t>
      </w:r>
      <w:r w:rsidR="00B0686B">
        <w:t xml:space="preserve">, S., </w:t>
      </w:r>
      <w:r w:rsidR="003B7F96">
        <w:t>2011</w:t>
      </w:r>
      <w:r w:rsidRPr="00740455">
        <w:t xml:space="preserve">. Sensitivity of flow dynamics and orographic precipitation </w:t>
      </w:r>
      <w:r w:rsidR="00490D42">
        <w:tab/>
      </w:r>
      <w:r w:rsidRPr="00740455">
        <w:t xml:space="preserve">to changing ambient conditions in </w:t>
      </w:r>
      <w:r w:rsidR="00F84E24" w:rsidRPr="00740455">
        <w:t>idealized</w:t>
      </w:r>
      <w:r w:rsidRPr="00740455">
        <w:t xml:space="preserve"> model simulations. </w:t>
      </w:r>
      <w:r w:rsidRPr="00740455">
        <w:rPr>
          <w:i/>
          <w:iCs/>
        </w:rPr>
        <w:t xml:space="preserve">Meteorologische </w:t>
      </w:r>
      <w:r w:rsidR="00490D42">
        <w:rPr>
          <w:i/>
          <w:iCs/>
        </w:rPr>
        <w:tab/>
      </w:r>
      <w:r w:rsidRPr="00740455">
        <w:rPr>
          <w:i/>
          <w:iCs/>
        </w:rPr>
        <w:t>Zeitschrift</w:t>
      </w:r>
      <w:r w:rsidRPr="00740455">
        <w:t xml:space="preserve">, </w:t>
      </w:r>
      <w:r w:rsidRPr="002C083A">
        <w:rPr>
          <w:b/>
          <w:iCs/>
        </w:rPr>
        <w:t>20</w:t>
      </w:r>
      <w:r w:rsidRPr="00740455">
        <w:t>, 199–215.</w:t>
      </w:r>
    </w:p>
    <w:p w14:paraId="6302C9AB" w14:textId="77777777" w:rsidR="00C219E8" w:rsidRPr="00740455" w:rsidRDefault="00E31710" w:rsidP="001E423A">
      <w:pPr>
        <w:pStyle w:val="Body"/>
        <w:spacing w:line="480" w:lineRule="auto"/>
        <w:outlineLvl w:val="0"/>
      </w:pPr>
      <w:r>
        <w:t>Mass, C., 2008.  The weather of the Pacific Northwest.  University of Washington Press, 268 pp.</w:t>
      </w:r>
    </w:p>
    <w:p w14:paraId="7CFF81A7" w14:textId="0426A9A9" w:rsidR="000C2EC6" w:rsidRPr="00740455" w:rsidRDefault="00C219E8" w:rsidP="00FC125C">
      <w:pPr>
        <w:pStyle w:val="Body"/>
        <w:spacing w:line="480" w:lineRule="auto"/>
      </w:pPr>
      <w:r w:rsidRPr="00740455">
        <w:t xml:space="preserve">Miglietta, M. M., </w:t>
      </w:r>
      <w:r w:rsidR="00CA6D6B">
        <w:t>and</w:t>
      </w:r>
      <w:r w:rsidR="00BE7D9A">
        <w:t xml:space="preserve"> Rotunno, R., </w:t>
      </w:r>
      <w:r w:rsidRPr="00740455">
        <w:t xml:space="preserve">2005. Simulations of </w:t>
      </w:r>
      <w:r w:rsidR="009C191D">
        <w:t>m</w:t>
      </w:r>
      <w:r w:rsidRPr="00740455">
        <w:t xml:space="preserve">oist </w:t>
      </w:r>
      <w:r w:rsidR="009C191D">
        <w:t>n</w:t>
      </w:r>
      <w:r w:rsidRPr="00740455">
        <w:t xml:space="preserve">early </w:t>
      </w:r>
      <w:r w:rsidR="009C191D">
        <w:t>n</w:t>
      </w:r>
      <w:r w:rsidRPr="00740455">
        <w:t xml:space="preserve">eutral </w:t>
      </w:r>
      <w:r w:rsidR="009C191D">
        <w:t>f</w:t>
      </w:r>
      <w:r w:rsidRPr="00740455">
        <w:t xml:space="preserve">low over a </w:t>
      </w:r>
      <w:r w:rsidR="00490D42">
        <w:tab/>
      </w:r>
      <w:r w:rsidR="009C191D">
        <w:t>r</w:t>
      </w:r>
      <w:r w:rsidRPr="00740455">
        <w:t xml:space="preserve">idge. </w:t>
      </w:r>
      <w:r w:rsidR="009C191D">
        <w:tab/>
      </w:r>
      <w:r w:rsidRPr="00740455">
        <w:rPr>
          <w:i/>
          <w:iCs/>
        </w:rPr>
        <w:t>Journal of the Atmospheric Sciences</w:t>
      </w:r>
      <w:r w:rsidRPr="00740455">
        <w:t xml:space="preserve">, </w:t>
      </w:r>
      <w:r w:rsidRPr="00BE7D9A">
        <w:rPr>
          <w:b/>
          <w:iCs/>
        </w:rPr>
        <w:t>62</w:t>
      </w:r>
      <w:r w:rsidRPr="00740455">
        <w:t xml:space="preserve">, 1410–1427. </w:t>
      </w:r>
    </w:p>
    <w:p w14:paraId="711DF061" w14:textId="2594227C" w:rsidR="000C2EC6" w:rsidRDefault="00C219E8" w:rsidP="00FC125C">
      <w:pPr>
        <w:pStyle w:val="Body"/>
        <w:spacing w:line="480" w:lineRule="auto"/>
      </w:pPr>
      <w:r w:rsidRPr="00740455">
        <w:t xml:space="preserve">Miglietta, M. M., </w:t>
      </w:r>
      <w:r w:rsidR="00CA6D6B">
        <w:t>and</w:t>
      </w:r>
      <w:r w:rsidR="00BE7D9A">
        <w:t xml:space="preserve"> Rotunno, R., </w:t>
      </w:r>
      <w:r w:rsidRPr="00740455">
        <w:t xml:space="preserve">2006. Further </w:t>
      </w:r>
      <w:r w:rsidR="009C191D">
        <w:t>r</w:t>
      </w:r>
      <w:r w:rsidRPr="00740455">
        <w:t xml:space="preserve">esults on </w:t>
      </w:r>
      <w:r w:rsidR="009C191D">
        <w:t>m</w:t>
      </w:r>
      <w:r w:rsidRPr="00740455">
        <w:t xml:space="preserve">oist </w:t>
      </w:r>
      <w:r w:rsidR="009C191D">
        <w:t>n</w:t>
      </w:r>
      <w:r w:rsidRPr="00740455">
        <w:t xml:space="preserve">early </w:t>
      </w:r>
      <w:r w:rsidR="009C191D">
        <w:t>n</w:t>
      </w:r>
      <w:r w:rsidRPr="00740455">
        <w:t xml:space="preserve">eutral </w:t>
      </w:r>
      <w:r w:rsidR="009C191D">
        <w:t>f</w:t>
      </w:r>
      <w:r w:rsidRPr="00740455">
        <w:t xml:space="preserve">low over a </w:t>
      </w:r>
      <w:r w:rsidR="00490D42">
        <w:tab/>
      </w:r>
      <w:r w:rsidR="009C191D">
        <w:t>r</w:t>
      </w:r>
      <w:r w:rsidRPr="00740455">
        <w:t xml:space="preserve">idge. </w:t>
      </w:r>
      <w:r w:rsidRPr="00740455">
        <w:rPr>
          <w:i/>
          <w:iCs/>
        </w:rPr>
        <w:t>Journal of the Atmospheric Sciences</w:t>
      </w:r>
      <w:r w:rsidRPr="00740455">
        <w:t xml:space="preserve">, </w:t>
      </w:r>
      <w:r w:rsidRPr="002C083A">
        <w:rPr>
          <w:b/>
          <w:iCs/>
        </w:rPr>
        <w:t>63</w:t>
      </w:r>
      <w:r w:rsidR="002C083A">
        <w:t>,</w:t>
      </w:r>
      <w:r w:rsidRPr="00740455">
        <w:t xml:space="preserve"> 2881–2897. </w:t>
      </w:r>
    </w:p>
    <w:p w14:paraId="249BBE3D" w14:textId="77777777" w:rsidR="00BE7D9A" w:rsidRPr="00BE7D9A" w:rsidRDefault="00BE7D9A" w:rsidP="00BE7D9A">
      <w:pPr>
        <w:pStyle w:val="HTMLPreformatted"/>
        <w:spacing w:line="480" w:lineRule="auto"/>
        <w:rPr>
          <w:rFonts w:ascii="Times New Roman" w:hAnsi="Times New Roman" w:cs="Times New Roman"/>
          <w:sz w:val="24"/>
          <w:szCs w:val="24"/>
        </w:rPr>
      </w:pPr>
      <w:r w:rsidRPr="00BE7D9A">
        <w:rPr>
          <w:rFonts w:ascii="Times New Roman" w:hAnsi="Times New Roman" w:cs="Times New Roman"/>
          <w:sz w:val="24"/>
          <w:szCs w:val="24"/>
        </w:rPr>
        <w:t xml:space="preserve">Neiman, P. J., F. M. Ralph, G. A. Wick, J. Lundquist, and M. D. Dettinger, 2008b: </w:t>
      </w:r>
      <w:r>
        <w:rPr>
          <w:rFonts w:ascii="Times New Roman" w:hAnsi="Times New Roman" w:cs="Times New Roman"/>
          <w:sz w:val="24"/>
          <w:szCs w:val="24"/>
        </w:rPr>
        <w:tab/>
      </w:r>
      <w:r w:rsidRPr="00BE7D9A">
        <w:rPr>
          <w:rFonts w:ascii="Times New Roman" w:hAnsi="Times New Roman" w:cs="Times New Roman"/>
          <w:sz w:val="24"/>
          <w:szCs w:val="24"/>
        </w:rPr>
        <w:t xml:space="preserve">Meteorological characteristics and overland precipitation impacts of atmospheric rivers </w:t>
      </w:r>
      <w:r>
        <w:rPr>
          <w:rFonts w:ascii="Times New Roman" w:hAnsi="Times New Roman" w:cs="Times New Roman"/>
          <w:sz w:val="24"/>
          <w:szCs w:val="24"/>
        </w:rPr>
        <w:tab/>
      </w:r>
      <w:r w:rsidRPr="00BE7D9A">
        <w:rPr>
          <w:rFonts w:ascii="Times New Roman" w:hAnsi="Times New Roman" w:cs="Times New Roman"/>
          <w:sz w:val="24"/>
          <w:szCs w:val="24"/>
        </w:rPr>
        <w:t xml:space="preserve">affecting the West Coast of North America based on eight years of SSM/I satellite </w:t>
      </w:r>
      <w:r>
        <w:rPr>
          <w:rFonts w:ascii="Times New Roman" w:hAnsi="Times New Roman" w:cs="Times New Roman"/>
          <w:sz w:val="24"/>
          <w:szCs w:val="24"/>
        </w:rPr>
        <w:tab/>
      </w:r>
      <w:r w:rsidRPr="00BE7D9A">
        <w:rPr>
          <w:rFonts w:ascii="Times New Roman" w:hAnsi="Times New Roman" w:cs="Times New Roman"/>
          <w:sz w:val="24"/>
          <w:szCs w:val="24"/>
        </w:rPr>
        <w:t xml:space="preserve">observations. </w:t>
      </w:r>
      <w:r w:rsidRPr="00B90CC2">
        <w:rPr>
          <w:rFonts w:ascii="Times New Roman" w:hAnsi="Times New Roman" w:cs="Times New Roman"/>
          <w:i/>
          <w:sz w:val="24"/>
          <w:szCs w:val="24"/>
        </w:rPr>
        <w:t>J. Hydrometeor</w:t>
      </w:r>
      <w:r w:rsidRPr="00BE7D9A">
        <w:rPr>
          <w:rFonts w:ascii="Times New Roman" w:hAnsi="Times New Roman" w:cs="Times New Roman"/>
          <w:sz w:val="24"/>
          <w:szCs w:val="24"/>
        </w:rPr>
        <w:t xml:space="preserve">., </w:t>
      </w:r>
      <w:r w:rsidRPr="00B90CC2">
        <w:rPr>
          <w:rFonts w:ascii="Times New Roman" w:hAnsi="Times New Roman" w:cs="Times New Roman"/>
          <w:b/>
          <w:sz w:val="24"/>
          <w:szCs w:val="24"/>
        </w:rPr>
        <w:t>9</w:t>
      </w:r>
      <w:r w:rsidRPr="00BE7D9A">
        <w:rPr>
          <w:rFonts w:ascii="Times New Roman" w:hAnsi="Times New Roman" w:cs="Times New Roman"/>
          <w:sz w:val="24"/>
          <w:szCs w:val="24"/>
        </w:rPr>
        <w:t>, 22-47.</w:t>
      </w:r>
    </w:p>
    <w:p w14:paraId="05DDED86" w14:textId="77777777" w:rsidR="00BE7D9A" w:rsidRPr="00740455" w:rsidRDefault="00BE7D9A" w:rsidP="00FC125C">
      <w:pPr>
        <w:pStyle w:val="Body"/>
        <w:spacing w:line="480" w:lineRule="auto"/>
      </w:pPr>
    </w:p>
    <w:p w14:paraId="2DEDEC79" w14:textId="4D66CB78" w:rsidR="000C2EC6" w:rsidRPr="00740455" w:rsidRDefault="00C219E8" w:rsidP="00FC125C">
      <w:pPr>
        <w:pStyle w:val="Body"/>
        <w:spacing w:line="480" w:lineRule="auto"/>
      </w:pPr>
      <w:r w:rsidRPr="00740455">
        <w:lastRenderedPageBreak/>
        <w:t xml:space="preserve">Neiman, P. J., Schick, L. J., Ralph, F. M., Hughes, M., </w:t>
      </w:r>
      <w:r w:rsidR="00CA6D6B">
        <w:t>and</w:t>
      </w:r>
      <w:r w:rsidR="009C191D">
        <w:t xml:space="preserve"> Wick, G. A., 2011</w:t>
      </w:r>
      <w:r w:rsidRPr="00740455">
        <w:t xml:space="preserve">. Flooding in </w:t>
      </w:r>
      <w:r w:rsidR="00490D42">
        <w:tab/>
      </w:r>
      <w:r w:rsidR="009C191D">
        <w:t>w</w:t>
      </w:r>
      <w:r w:rsidRPr="00740455">
        <w:t xml:space="preserve">estern Washington: </w:t>
      </w:r>
      <w:r w:rsidR="009C191D">
        <w:t>the connection to a</w:t>
      </w:r>
      <w:r w:rsidRPr="00740455">
        <w:t>tmosp</w:t>
      </w:r>
      <w:r w:rsidR="009C191D">
        <w:t>heric rivers</w:t>
      </w:r>
      <w:r w:rsidRPr="00740455">
        <w:t xml:space="preserve">. </w:t>
      </w:r>
      <w:r w:rsidRPr="00740455">
        <w:rPr>
          <w:i/>
          <w:iCs/>
        </w:rPr>
        <w:t xml:space="preserve">Journal of </w:t>
      </w:r>
      <w:r w:rsidR="00490D42">
        <w:rPr>
          <w:i/>
          <w:iCs/>
        </w:rPr>
        <w:tab/>
      </w:r>
      <w:r w:rsidRPr="00740455">
        <w:rPr>
          <w:i/>
          <w:iCs/>
        </w:rPr>
        <w:t>Hydrometeorology</w:t>
      </w:r>
      <w:r w:rsidRPr="00740455">
        <w:t xml:space="preserve">, </w:t>
      </w:r>
      <w:r w:rsidRPr="009C191D">
        <w:rPr>
          <w:b/>
          <w:iCs/>
        </w:rPr>
        <w:t>12</w:t>
      </w:r>
      <w:r w:rsidRPr="00740455">
        <w:t xml:space="preserve">, 1337–1358. </w:t>
      </w:r>
    </w:p>
    <w:p w14:paraId="1B9599AD" w14:textId="05A85EA9" w:rsidR="000C2EC6" w:rsidRPr="00740455" w:rsidRDefault="00C219E8" w:rsidP="00FC125C">
      <w:pPr>
        <w:pStyle w:val="Body"/>
        <w:spacing w:line="480" w:lineRule="auto"/>
      </w:pPr>
      <w:r w:rsidRPr="00740455">
        <w:t xml:space="preserve">Newell, R. E., Newell, N. E., Zhu, Y., </w:t>
      </w:r>
      <w:r w:rsidR="00CA6D6B">
        <w:t>and</w:t>
      </w:r>
      <w:r w:rsidR="009C191D">
        <w:t xml:space="preserve"> Scott, C., 1992</w:t>
      </w:r>
      <w:r w:rsidRPr="00740455">
        <w:t xml:space="preserve">. Tropospheric rivers? – A pilot study. </w:t>
      </w:r>
      <w:r w:rsidR="00490D42">
        <w:tab/>
      </w:r>
      <w:r w:rsidRPr="00740455">
        <w:rPr>
          <w:i/>
          <w:iCs/>
        </w:rPr>
        <w:t>Geophysical Research Letters</w:t>
      </w:r>
      <w:r w:rsidRPr="00740455">
        <w:t xml:space="preserve">, </w:t>
      </w:r>
      <w:r w:rsidRPr="009C191D">
        <w:rPr>
          <w:b/>
          <w:iCs/>
        </w:rPr>
        <w:t>19</w:t>
      </w:r>
      <w:r w:rsidRPr="00740455">
        <w:t>, 2401–2404.</w:t>
      </w:r>
    </w:p>
    <w:p w14:paraId="553552C5" w14:textId="77777777" w:rsidR="000C2EC6" w:rsidRPr="00740455" w:rsidRDefault="00C219E8" w:rsidP="00FC125C">
      <w:pPr>
        <w:pStyle w:val="Body"/>
        <w:spacing w:line="480" w:lineRule="auto"/>
      </w:pPr>
      <w:r w:rsidRPr="00740455">
        <w:t xml:space="preserve">Nuss, W. A., </w:t>
      </w:r>
      <w:r w:rsidR="00CA6D6B">
        <w:t>and</w:t>
      </w:r>
      <w:r w:rsidRPr="00740455">
        <w:t xml:space="preserve"> Miller, D. K. (2001). Mesoscale </w:t>
      </w:r>
      <w:r w:rsidR="00F84E24" w:rsidRPr="00740455">
        <w:t>predictability</w:t>
      </w:r>
      <w:r w:rsidRPr="00740455">
        <w:t xml:space="preserve"> under various synoptic regimes. </w:t>
      </w:r>
      <w:r w:rsidR="00490D42">
        <w:tab/>
      </w:r>
      <w:r w:rsidRPr="00740455">
        <w:rPr>
          <w:i/>
          <w:iCs/>
        </w:rPr>
        <w:t>Nonlinear Processes in Geophysics</w:t>
      </w:r>
      <w:r w:rsidRPr="00740455">
        <w:t xml:space="preserve">, </w:t>
      </w:r>
      <w:r w:rsidRPr="009C191D">
        <w:rPr>
          <w:b/>
          <w:iCs/>
        </w:rPr>
        <w:t>8</w:t>
      </w:r>
      <w:r w:rsidRPr="00740455">
        <w:t xml:space="preserve">, 429–438. </w:t>
      </w:r>
    </w:p>
    <w:p w14:paraId="79B52FFF" w14:textId="79352F86" w:rsidR="00284B7A" w:rsidRDefault="00C219E8" w:rsidP="00FC125C">
      <w:pPr>
        <w:pStyle w:val="Body"/>
        <w:spacing w:line="480" w:lineRule="auto"/>
      </w:pPr>
      <w:r w:rsidRPr="00740455">
        <w:t xml:space="preserve">Pan, H. L., </w:t>
      </w:r>
      <w:r w:rsidR="00CA6D6B">
        <w:t>and</w:t>
      </w:r>
      <w:r w:rsidR="009C191D">
        <w:t xml:space="preserve"> Wu, W. S., 1995</w:t>
      </w:r>
      <w:r w:rsidRPr="00740455">
        <w:t xml:space="preserve">. Implementing a mass flux convective parameterization package </w:t>
      </w:r>
      <w:r w:rsidR="00490D42">
        <w:tab/>
      </w:r>
      <w:r w:rsidRPr="00740455">
        <w:t xml:space="preserve">for the NMC medium range forecast model. NMC </w:t>
      </w:r>
      <w:r w:rsidR="009C191D">
        <w:t>o</w:t>
      </w:r>
      <w:r w:rsidRPr="00740455">
        <w:t>ffice note, 409.40, 20-233.</w:t>
      </w:r>
    </w:p>
    <w:p w14:paraId="36FF4113" w14:textId="1C0FCB54" w:rsidR="000C2EC6" w:rsidRPr="00740455" w:rsidRDefault="00C219E8" w:rsidP="00FC125C">
      <w:pPr>
        <w:pStyle w:val="Body"/>
        <w:spacing w:line="480" w:lineRule="auto"/>
      </w:pPr>
      <w:r w:rsidRPr="00740455">
        <w:t xml:space="preserve">Ralph, F. M., Neiman, P. J., </w:t>
      </w:r>
      <w:r w:rsidR="00CA6D6B">
        <w:t>and</w:t>
      </w:r>
      <w:r w:rsidR="009C191D">
        <w:t xml:space="preserve"> Rotunno, R., 2005</w:t>
      </w:r>
      <w:r w:rsidRPr="00740455">
        <w:t xml:space="preserve">. Dropsonde </w:t>
      </w:r>
      <w:r w:rsidR="009C191D">
        <w:t>o</w:t>
      </w:r>
      <w:r w:rsidRPr="00740455">
        <w:t xml:space="preserve">bservations in </w:t>
      </w:r>
      <w:r w:rsidR="009C191D">
        <w:t>l</w:t>
      </w:r>
      <w:r w:rsidRPr="00740455">
        <w:t>ow-</w:t>
      </w:r>
      <w:r w:rsidR="009C191D">
        <w:t>l</w:t>
      </w:r>
      <w:r w:rsidRPr="00740455">
        <w:t xml:space="preserve">evel </w:t>
      </w:r>
      <w:r w:rsidR="009C191D">
        <w:t>j</w:t>
      </w:r>
      <w:r w:rsidRPr="00740455">
        <w:t xml:space="preserve">ets </w:t>
      </w:r>
      <w:r w:rsidR="00490D42">
        <w:tab/>
      </w:r>
      <w:r w:rsidRPr="00740455">
        <w:t xml:space="preserve">over the </w:t>
      </w:r>
      <w:r w:rsidR="009C191D">
        <w:t>n</w:t>
      </w:r>
      <w:r w:rsidRPr="00740455">
        <w:t xml:space="preserve">ortheastern Pacific Ocean from CALJET-1998 and PACJET-2001: </w:t>
      </w:r>
      <w:r w:rsidR="009C191D">
        <w:t>m</w:t>
      </w:r>
      <w:r w:rsidRPr="00740455">
        <w:t xml:space="preserve">ean </w:t>
      </w:r>
      <w:r w:rsidR="00490D42">
        <w:tab/>
      </w:r>
      <w:r w:rsidR="009C191D">
        <w:t>v</w:t>
      </w:r>
      <w:r w:rsidRPr="00740455">
        <w:t>ertical-</w:t>
      </w:r>
      <w:r w:rsidR="009C191D">
        <w:t>p</w:t>
      </w:r>
      <w:r w:rsidRPr="00740455">
        <w:t xml:space="preserve">rofile and </w:t>
      </w:r>
      <w:r w:rsidR="009C191D">
        <w:t>a</w:t>
      </w:r>
      <w:r w:rsidRPr="00740455">
        <w:t>tmospheric-</w:t>
      </w:r>
      <w:r w:rsidR="009C191D">
        <w:t>r</w:t>
      </w:r>
      <w:r w:rsidRPr="00740455">
        <w:t xml:space="preserve">iver </w:t>
      </w:r>
      <w:r w:rsidR="009C191D">
        <w:t>c</w:t>
      </w:r>
      <w:r w:rsidRPr="00740455">
        <w:t xml:space="preserve">haracteristics. </w:t>
      </w:r>
      <w:r w:rsidRPr="00740455">
        <w:rPr>
          <w:i/>
          <w:iCs/>
        </w:rPr>
        <w:t>Monthly Weather Review</w:t>
      </w:r>
      <w:r w:rsidRPr="00740455">
        <w:t xml:space="preserve">, </w:t>
      </w:r>
      <w:r w:rsidRPr="009C191D">
        <w:rPr>
          <w:b/>
          <w:iCs/>
        </w:rPr>
        <w:t>133</w:t>
      </w:r>
      <w:r w:rsidRPr="00740455">
        <w:t>, 889–</w:t>
      </w:r>
      <w:r w:rsidR="009C191D">
        <w:tab/>
      </w:r>
      <w:r w:rsidRPr="00740455">
        <w:t xml:space="preserve">910. </w:t>
      </w:r>
    </w:p>
    <w:p w14:paraId="79703E0E" w14:textId="6703B1A9" w:rsidR="000C2EC6" w:rsidRPr="00740455" w:rsidRDefault="00C219E8" w:rsidP="00FC125C">
      <w:pPr>
        <w:pStyle w:val="Body"/>
        <w:spacing w:line="480" w:lineRule="auto"/>
      </w:pPr>
      <w:r w:rsidRPr="00740455">
        <w:t xml:space="preserve">Ralph, F. M., Neiman, P. J., </w:t>
      </w:r>
      <w:r w:rsidR="00CA6D6B">
        <w:t>and</w:t>
      </w:r>
      <w:r w:rsidR="009C191D">
        <w:t xml:space="preserve"> Wick, G. A., 2004</w:t>
      </w:r>
      <w:r w:rsidRPr="00740455">
        <w:t xml:space="preserve">. Satellite and CALJET Aircraft Observations </w:t>
      </w:r>
      <w:r w:rsidR="00490D42">
        <w:tab/>
      </w:r>
      <w:r w:rsidRPr="00740455">
        <w:t xml:space="preserve">of Atmospheric Rivers over the Eastern North Pacific Ocean during the Winter of </w:t>
      </w:r>
      <w:r w:rsidR="00490D42">
        <w:tab/>
      </w:r>
      <w:r w:rsidRPr="00740455">
        <w:t xml:space="preserve">1997/98. </w:t>
      </w:r>
      <w:r w:rsidRPr="00740455">
        <w:rPr>
          <w:i/>
          <w:iCs/>
        </w:rPr>
        <w:t>Monthly Weather Review</w:t>
      </w:r>
      <w:r w:rsidRPr="00740455">
        <w:t xml:space="preserve">, </w:t>
      </w:r>
      <w:r w:rsidRPr="009C191D">
        <w:rPr>
          <w:b/>
          <w:iCs/>
        </w:rPr>
        <w:t>132</w:t>
      </w:r>
      <w:r w:rsidRPr="00740455">
        <w:t xml:space="preserve">, 1721–1745.  </w:t>
      </w:r>
    </w:p>
    <w:p w14:paraId="62099C37" w14:textId="078B5644" w:rsidR="00C219E8" w:rsidRPr="00740455" w:rsidRDefault="00C219E8" w:rsidP="00FC125C">
      <w:pPr>
        <w:pStyle w:val="Body"/>
        <w:spacing w:line="480" w:lineRule="auto"/>
      </w:pPr>
      <w:r w:rsidRPr="00740455">
        <w:t xml:space="preserve">Rotunno, R., </w:t>
      </w:r>
      <w:r w:rsidR="00CA6D6B">
        <w:t>and</w:t>
      </w:r>
      <w:r w:rsidR="009C191D">
        <w:t xml:space="preserve"> Ferretti, R., 2001</w:t>
      </w:r>
      <w:r w:rsidRPr="00740455">
        <w:t xml:space="preserve">. Mechanisms of Intense Alpine Rainfall. </w:t>
      </w:r>
      <w:r w:rsidRPr="00740455">
        <w:rPr>
          <w:i/>
          <w:iCs/>
        </w:rPr>
        <w:t xml:space="preserve">Journal of the </w:t>
      </w:r>
      <w:r w:rsidR="00490D42">
        <w:rPr>
          <w:i/>
          <w:iCs/>
        </w:rPr>
        <w:tab/>
      </w:r>
      <w:r w:rsidRPr="00740455">
        <w:rPr>
          <w:i/>
          <w:iCs/>
        </w:rPr>
        <w:t>Atmospheric Sciences</w:t>
      </w:r>
      <w:r w:rsidRPr="00740455">
        <w:t xml:space="preserve">, </w:t>
      </w:r>
      <w:r w:rsidRPr="009C191D">
        <w:rPr>
          <w:b/>
          <w:iCs/>
        </w:rPr>
        <w:t>58</w:t>
      </w:r>
      <w:r w:rsidRPr="00740455">
        <w:t xml:space="preserve">, 1732–1749. </w:t>
      </w:r>
    </w:p>
    <w:p w14:paraId="25BAD102" w14:textId="59ED969A" w:rsidR="00C219E8" w:rsidRPr="00740455" w:rsidRDefault="00C219E8" w:rsidP="00FC125C">
      <w:pPr>
        <w:pStyle w:val="Body"/>
        <w:spacing w:line="480" w:lineRule="auto"/>
      </w:pPr>
      <w:r w:rsidRPr="00740455">
        <w:t>Scorer, R. S.</w:t>
      </w:r>
      <w:r w:rsidR="00D31AC1">
        <w:t>,1949</w:t>
      </w:r>
      <w:r w:rsidRPr="00740455">
        <w:t xml:space="preserve">. Theory of Waves in the Lee of Mountains. </w:t>
      </w:r>
      <w:r w:rsidRPr="00740455">
        <w:rPr>
          <w:i/>
          <w:iCs/>
        </w:rPr>
        <w:t xml:space="preserve">Quarterly Journal of the Royal </w:t>
      </w:r>
      <w:r w:rsidR="00490D42">
        <w:rPr>
          <w:i/>
          <w:iCs/>
        </w:rPr>
        <w:tab/>
      </w:r>
      <w:r w:rsidRPr="00740455">
        <w:rPr>
          <w:i/>
          <w:iCs/>
        </w:rPr>
        <w:t>Meteorological Society</w:t>
      </w:r>
      <w:r w:rsidRPr="00740455">
        <w:t xml:space="preserve">, </w:t>
      </w:r>
      <w:r w:rsidRPr="009C191D">
        <w:rPr>
          <w:b/>
          <w:iCs/>
        </w:rPr>
        <w:t>75</w:t>
      </w:r>
      <w:r w:rsidRPr="00740455">
        <w:t>, 41–56.</w:t>
      </w:r>
    </w:p>
    <w:p w14:paraId="0AF10A34" w14:textId="47E5637F" w:rsidR="000C2EC6" w:rsidRPr="00740455" w:rsidRDefault="00C219E8" w:rsidP="00FC125C">
      <w:pPr>
        <w:pStyle w:val="Body"/>
        <w:spacing w:line="480" w:lineRule="auto"/>
      </w:pPr>
      <w:r w:rsidRPr="00740455">
        <w:t>Skamarock, W. C., Klemp, J. B., Dudhia, J., Gill, D. O., Barker, D. M., Duda, M. G., Huang, X.-</w:t>
      </w:r>
      <w:r w:rsidR="00490D42">
        <w:tab/>
      </w:r>
      <w:r w:rsidRPr="00740455">
        <w:t xml:space="preserve">Y., Wang, W., </w:t>
      </w:r>
      <w:r w:rsidR="00CA6D6B">
        <w:t>and</w:t>
      </w:r>
      <w:r w:rsidR="009C191D">
        <w:t xml:space="preserve"> Powers, J. G., 2008</w:t>
      </w:r>
      <w:r w:rsidRPr="00740455">
        <w:t xml:space="preserve">. A description of the Advanced Research WRF </w:t>
      </w:r>
      <w:r w:rsidR="00490D42">
        <w:tab/>
      </w:r>
      <w:r w:rsidRPr="00740455">
        <w:t>version 3. NCAR Tech. Note NCAR/TN-475+STR, 125 pp.</w:t>
      </w:r>
    </w:p>
    <w:p w14:paraId="5C212383" w14:textId="1628004B" w:rsidR="000C2EC6" w:rsidRPr="00740455" w:rsidRDefault="00C219E8" w:rsidP="00FC125C">
      <w:pPr>
        <w:pStyle w:val="Body"/>
        <w:spacing w:line="480" w:lineRule="auto"/>
      </w:pPr>
      <w:r w:rsidRPr="00740455">
        <w:lastRenderedPageBreak/>
        <w:t xml:space="preserve">Thompson, G., Field, P. R., Rasmussen, R. M., </w:t>
      </w:r>
      <w:r w:rsidR="00CA6D6B">
        <w:t>and</w:t>
      </w:r>
      <w:r w:rsidRPr="00740455">
        <w:t xml:space="preserve"> Hall, W</w:t>
      </w:r>
      <w:r w:rsidR="00791674">
        <w:t>. D., 2008</w:t>
      </w:r>
      <w:r w:rsidRPr="00740455">
        <w:t xml:space="preserve">. Explicit </w:t>
      </w:r>
      <w:r w:rsidR="00791674">
        <w:t>f</w:t>
      </w:r>
      <w:r w:rsidRPr="00740455">
        <w:t xml:space="preserve">orecasts of </w:t>
      </w:r>
      <w:r w:rsidR="00490D42">
        <w:tab/>
      </w:r>
      <w:r w:rsidR="00791674">
        <w:t>w</w:t>
      </w:r>
      <w:r w:rsidRPr="00740455">
        <w:t xml:space="preserve">inter </w:t>
      </w:r>
      <w:r w:rsidR="00791674">
        <w:t>p</w:t>
      </w:r>
      <w:r w:rsidRPr="00740455">
        <w:t xml:space="preserve">recipitation </w:t>
      </w:r>
      <w:r w:rsidR="00791674">
        <w:t>u</w:t>
      </w:r>
      <w:r w:rsidRPr="00740455">
        <w:t xml:space="preserve">sing an </w:t>
      </w:r>
      <w:r w:rsidR="00791674">
        <w:t>i</w:t>
      </w:r>
      <w:r w:rsidRPr="00740455">
        <w:t xml:space="preserve">mproved </w:t>
      </w:r>
      <w:r w:rsidR="00791674">
        <w:t>b</w:t>
      </w:r>
      <w:r w:rsidRPr="00740455">
        <w:t xml:space="preserve">ulk </w:t>
      </w:r>
      <w:r w:rsidR="00791674">
        <w:t>m</w:t>
      </w:r>
      <w:r w:rsidRPr="00740455">
        <w:t xml:space="preserve">icrophysics </w:t>
      </w:r>
      <w:r w:rsidR="00791674">
        <w:t>s</w:t>
      </w:r>
      <w:r w:rsidRPr="00740455">
        <w:t xml:space="preserve">cheme. Part II: </w:t>
      </w:r>
      <w:r w:rsidR="00490D42">
        <w:tab/>
      </w:r>
      <w:r w:rsidR="00791674">
        <w:t>i</w:t>
      </w:r>
      <w:r w:rsidRPr="00740455">
        <w:t xml:space="preserve">mplementation of a </w:t>
      </w:r>
      <w:r w:rsidR="00791674">
        <w:t>n</w:t>
      </w:r>
      <w:r w:rsidRPr="00740455">
        <w:t xml:space="preserve">ew </w:t>
      </w:r>
      <w:r w:rsidR="00791674">
        <w:t>s</w:t>
      </w:r>
      <w:r w:rsidRPr="00740455">
        <w:t xml:space="preserve">now </w:t>
      </w:r>
      <w:r w:rsidR="00791674">
        <w:t>p</w:t>
      </w:r>
      <w:r w:rsidRPr="00740455">
        <w:t xml:space="preserve">arameterization. </w:t>
      </w:r>
      <w:r w:rsidRPr="00740455">
        <w:rPr>
          <w:i/>
          <w:iCs/>
        </w:rPr>
        <w:t>Monthly Weather Review</w:t>
      </w:r>
      <w:r w:rsidRPr="00740455">
        <w:t xml:space="preserve">, </w:t>
      </w:r>
      <w:r w:rsidRPr="00B90CC2">
        <w:rPr>
          <w:b/>
          <w:iCs/>
        </w:rPr>
        <w:t>136</w:t>
      </w:r>
      <w:r w:rsidRPr="00740455">
        <w:t xml:space="preserve">, </w:t>
      </w:r>
      <w:r w:rsidR="00490D42">
        <w:tab/>
      </w:r>
      <w:r w:rsidRPr="00740455">
        <w:t>5095–</w:t>
      </w:r>
      <w:r w:rsidR="00B90CC2">
        <w:tab/>
      </w:r>
      <w:r w:rsidRPr="00740455">
        <w:t xml:space="preserve">5115. </w:t>
      </w:r>
    </w:p>
    <w:p w14:paraId="7E5C4263" w14:textId="77777777" w:rsidR="00C50CBD" w:rsidRPr="00740455" w:rsidRDefault="00C50CBD" w:rsidP="00FC125C">
      <w:pPr>
        <w:pStyle w:val="Body"/>
        <w:spacing w:line="480" w:lineRule="auto"/>
      </w:pPr>
      <w:r w:rsidRPr="00740455">
        <w:t>U</w:t>
      </w:r>
      <w:r w:rsidR="00791674">
        <w:t>.</w:t>
      </w:r>
      <w:r w:rsidRPr="00740455">
        <w:t>S</w:t>
      </w:r>
      <w:r w:rsidR="00791674">
        <w:t>.</w:t>
      </w:r>
      <w:r w:rsidRPr="00740455">
        <w:t xml:space="preserve"> Department of Agriculture-Natural Resources Conservation Servic</w:t>
      </w:r>
      <w:r w:rsidR="004F5618" w:rsidRPr="00740455">
        <w:t xml:space="preserve">e, US Geological Survey, </w:t>
      </w:r>
      <w:r w:rsidR="00490D42">
        <w:tab/>
      </w:r>
      <w:r w:rsidR="004F5618" w:rsidRPr="00740455">
        <w:t>and US</w:t>
      </w:r>
      <w:r w:rsidRPr="00740455">
        <w:t xml:space="preserve"> Environmental Protection Agency. Watershed Boundary Database. Retrieved </w:t>
      </w:r>
      <w:r w:rsidR="00490D42">
        <w:tab/>
      </w:r>
      <w:r w:rsidRPr="00740455">
        <w:t>from http://datagateway.nrcs.usda.gov.</w:t>
      </w:r>
    </w:p>
    <w:p w14:paraId="346BBC16" w14:textId="77777777" w:rsidR="000C2EC6" w:rsidRPr="00740455" w:rsidRDefault="00C219E8" w:rsidP="00FC125C">
      <w:pPr>
        <w:pStyle w:val="Body"/>
        <w:spacing w:line="480" w:lineRule="auto"/>
      </w:pPr>
      <w:r w:rsidRPr="00740455">
        <w:t xml:space="preserve">Warner, M. D., Mass, C. F., </w:t>
      </w:r>
      <w:r w:rsidR="00CA6D6B">
        <w:t>and</w:t>
      </w:r>
      <w:r w:rsidR="00A95203">
        <w:t xml:space="preserve"> Salathé, E. P., </w:t>
      </w:r>
      <w:r w:rsidRPr="00740455">
        <w:t xml:space="preserve">2012. Wintertime </w:t>
      </w:r>
      <w:r w:rsidR="00A95203">
        <w:t>e</w:t>
      </w:r>
      <w:r w:rsidRPr="00740455">
        <w:t xml:space="preserve">xtreme </w:t>
      </w:r>
      <w:r w:rsidR="00A95203">
        <w:t>p</w:t>
      </w:r>
      <w:r w:rsidRPr="00740455">
        <w:t xml:space="preserve">recipitation </w:t>
      </w:r>
      <w:r w:rsidR="00A95203">
        <w:t>e</w:t>
      </w:r>
      <w:r w:rsidRPr="00740455">
        <w:t xml:space="preserve">vents </w:t>
      </w:r>
      <w:r w:rsidR="00490D42">
        <w:tab/>
      </w:r>
      <w:r w:rsidRPr="00740455">
        <w:t xml:space="preserve">along the Pacific Northwest </w:t>
      </w:r>
      <w:r w:rsidR="00A95203">
        <w:t>c</w:t>
      </w:r>
      <w:r w:rsidRPr="00740455">
        <w:t xml:space="preserve">oast: </w:t>
      </w:r>
      <w:r w:rsidR="00A95203">
        <w:t>c</w:t>
      </w:r>
      <w:r w:rsidRPr="00740455">
        <w:t xml:space="preserve">limatology and </w:t>
      </w:r>
      <w:r w:rsidR="00A95203">
        <w:t>s</w:t>
      </w:r>
      <w:r w:rsidRPr="00740455">
        <w:t xml:space="preserve">ynoptic </w:t>
      </w:r>
      <w:r w:rsidR="00A95203">
        <w:t>e</w:t>
      </w:r>
      <w:r w:rsidRPr="00740455">
        <w:t xml:space="preserve">volution. </w:t>
      </w:r>
      <w:r w:rsidRPr="00740455">
        <w:rPr>
          <w:i/>
          <w:iCs/>
        </w:rPr>
        <w:t xml:space="preserve">Monthly </w:t>
      </w:r>
      <w:r w:rsidR="00490D42">
        <w:rPr>
          <w:i/>
          <w:iCs/>
        </w:rPr>
        <w:tab/>
      </w:r>
      <w:r w:rsidRPr="00740455">
        <w:rPr>
          <w:i/>
          <w:iCs/>
        </w:rPr>
        <w:t>Weather Review</w:t>
      </w:r>
      <w:r w:rsidRPr="00740455">
        <w:t xml:space="preserve">, </w:t>
      </w:r>
      <w:r w:rsidRPr="00B96CC2">
        <w:rPr>
          <w:b/>
          <w:iCs/>
        </w:rPr>
        <w:t>140</w:t>
      </w:r>
      <w:r w:rsidRPr="00740455">
        <w:t xml:space="preserve">, 2021–2043. </w:t>
      </w:r>
    </w:p>
    <w:p w14:paraId="241B7607" w14:textId="77777777" w:rsidR="007333B0" w:rsidRDefault="007333B0">
      <w:r>
        <w:br w:type="page"/>
      </w:r>
    </w:p>
    <w:p w14:paraId="4C8BC2CF" w14:textId="77777777" w:rsidR="007333B0" w:rsidRPr="004E560A" w:rsidRDefault="007333B0" w:rsidP="00CA6D6B">
      <w:pPr>
        <w:pStyle w:val="Body"/>
        <w:spacing w:line="480" w:lineRule="auto"/>
        <w:outlineLvl w:val="0"/>
        <w:rPr>
          <w:b/>
        </w:rPr>
      </w:pPr>
      <w:r w:rsidRPr="004E560A">
        <w:rPr>
          <w:b/>
        </w:rPr>
        <w:lastRenderedPageBreak/>
        <w:t>Table 1</w:t>
      </w:r>
    </w:p>
    <w:p w14:paraId="28BD57FE" w14:textId="77777777" w:rsidR="007333B0" w:rsidRPr="004E560A" w:rsidRDefault="007333B0" w:rsidP="00CA6D6B">
      <w:pPr>
        <w:pStyle w:val="Body"/>
        <w:spacing w:line="480" w:lineRule="auto"/>
        <w:outlineLvl w:val="0"/>
        <w:rPr>
          <w:b/>
        </w:rPr>
      </w:pPr>
      <w:r w:rsidRPr="004E560A">
        <w:rPr>
          <w:b/>
        </w:rPr>
        <w:t>Directions of Maximum Precipitation</w:t>
      </w:r>
      <w:r>
        <w:rPr>
          <w:b/>
        </w:rPr>
        <w:t xml:space="preserve"> for Four Washington River Drainages (°)</w:t>
      </w:r>
    </w:p>
    <w:p w14:paraId="02E5681F" w14:textId="77777777" w:rsidR="007333B0" w:rsidRPr="004E560A" w:rsidRDefault="007333B0" w:rsidP="007333B0">
      <w:pPr>
        <w:pStyle w:val="Body"/>
        <w:spacing w:line="480" w:lineRule="auto"/>
        <w:rPr>
          <w:b/>
        </w:rPr>
      </w:pPr>
      <w:r w:rsidRPr="004E560A">
        <w:rPr>
          <w:b/>
        </w:rPr>
        <w:t>River Drainage</w:t>
      </w:r>
      <w:r w:rsidRPr="004E560A">
        <w:rPr>
          <w:b/>
        </w:rPr>
        <w:tab/>
      </w:r>
      <w:r w:rsidRPr="004E560A">
        <w:rPr>
          <w:b/>
        </w:rPr>
        <w:tab/>
        <w:t>Model</w:t>
      </w:r>
      <w:r w:rsidRPr="004E560A">
        <w:rPr>
          <w:b/>
        </w:rPr>
        <w:tab/>
      </w:r>
      <w:r w:rsidRPr="004E560A">
        <w:rPr>
          <w:b/>
        </w:rPr>
        <w:tab/>
        <w:t>Neiman et al. (2011)</w:t>
      </w:r>
    </w:p>
    <w:p w14:paraId="35D80D42" w14:textId="77777777" w:rsidR="007333B0" w:rsidRDefault="007333B0" w:rsidP="007333B0">
      <w:pPr>
        <w:pStyle w:val="Body"/>
        <w:spacing w:line="480" w:lineRule="auto"/>
      </w:pPr>
      <w:r>
        <w:t>Queets</w:t>
      </w:r>
      <w:r>
        <w:tab/>
      </w:r>
      <w:r>
        <w:tab/>
      </w:r>
      <w:r>
        <w:tab/>
      </w:r>
      <w:r>
        <w:tab/>
        <w:t>247</w:t>
      </w:r>
      <w:r>
        <w:tab/>
      </w:r>
      <w:r>
        <w:tab/>
        <w:t>247.5</w:t>
      </w:r>
    </w:p>
    <w:p w14:paraId="3C8165F6" w14:textId="77777777" w:rsidR="007333B0" w:rsidRDefault="007333B0" w:rsidP="007333B0">
      <w:pPr>
        <w:pStyle w:val="Body"/>
        <w:spacing w:line="480" w:lineRule="auto"/>
      </w:pPr>
      <w:r>
        <w:t>Satsop</w:t>
      </w:r>
      <w:r>
        <w:tab/>
      </w:r>
      <w:r>
        <w:tab/>
      </w:r>
      <w:r>
        <w:tab/>
      </w:r>
      <w:r>
        <w:tab/>
        <w:t>195</w:t>
      </w:r>
      <w:r>
        <w:tab/>
      </w:r>
      <w:r>
        <w:tab/>
        <w:t>202.5</w:t>
      </w:r>
    </w:p>
    <w:p w14:paraId="4B3155B3" w14:textId="77777777" w:rsidR="007333B0" w:rsidRDefault="007333B0" w:rsidP="007333B0">
      <w:pPr>
        <w:pStyle w:val="Body"/>
        <w:spacing w:line="480" w:lineRule="auto"/>
      </w:pPr>
      <w:r>
        <w:t>Sauk</w:t>
      </w:r>
      <w:r>
        <w:tab/>
      </w:r>
      <w:r>
        <w:tab/>
      </w:r>
      <w:r>
        <w:tab/>
      </w:r>
      <w:r>
        <w:tab/>
        <w:t>233</w:t>
      </w:r>
      <w:r>
        <w:tab/>
      </w:r>
      <w:r>
        <w:tab/>
        <w:t>225</w:t>
      </w:r>
    </w:p>
    <w:p w14:paraId="3EB18ADF" w14:textId="77777777" w:rsidR="007333B0" w:rsidRDefault="007333B0" w:rsidP="007333B0">
      <w:pPr>
        <w:pStyle w:val="Body"/>
        <w:spacing w:line="480" w:lineRule="auto"/>
      </w:pPr>
      <w:r>
        <w:t>Duwamish/Green</w:t>
      </w:r>
      <w:r>
        <w:tab/>
      </w:r>
      <w:r>
        <w:tab/>
        <w:t>253</w:t>
      </w:r>
      <w:r>
        <w:tab/>
      </w:r>
      <w:r>
        <w:tab/>
        <w:t>246-275</w:t>
      </w:r>
    </w:p>
    <w:p w14:paraId="3C29547E" w14:textId="77777777" w:rsidR="00837D52" w:rsidRPr="00740455" w:rsidRDefault="00837D52" w:rsidP="00FC125C">
      <w:pPr>
        <w:pStyle w:val="Body"/>
        <w:spacing w:line="480" w:lineRule="auto"/>
      </w:pPr>
    </w:p>
    <w:p w14:paraId="189B4A8E" w14:textId="77777777" w:rsidR="00837D52" w:rsidRPr="00740455" w:rsidRDefault="00837D52" w:rsidP="00FC125C">
      <w:pPr>
        <w:pStyle w:val="Body"/>
        <w:spacing w:line="480" w:lineRule="auto"/>
      </w:pPr>
      <w:r w:rsidRPr="00740455">
        <w:br w:type="page"/>
      </w:r>
    </w:p>
    <w:p w14:paraId="1887E8D4" w14:textId="77777777" w:rsidR="00837D52" w:rsidRPr="00030F4E" w:rsidRDefault="00837D52" w:rsidP="00FC125C">
      <w:pPr>
        <w:pStyle w:val="Body"/>
        <w:spacing w:line="480" w:lineRule="auto"/>
      </w:pPr>
    </w:p>
    <w:p w14:paraId="30FBCC2E" w14:textId="77777777" w:rsidR="00837D52" w:rsidRPr="00030F4E" w:rsidRDefault="00837D52" w:rsidP="00CA6D6B">
      <w:pPr>
        <w:pStyle w:val="Body"/>
        <w:spacing w:line="480" w:lineRule="auto"/>
        <w:outlineLvl w:val="0"/>
        <w:rPr>
          <w:b/>
        </w:rPr>
      </w:pPr>
      <w:r w:rsidRPr="00030F4E">
        <w:rPr>
          <w:b/>
        </w:rPr>
        <w:t>Figure Captions</w:t>
      </w:r>
    </w:p>
    <w:p w14:paraId="46D4DF45" w14:textId="77777777" w:rsidR="00C817AB" w:rsidRDefault="00C817AB" w:rsidP="00FC125C">
      <w:pPr>
        <w:pStyle w:val="Body"/>
        <w:spacing w:line="480" w:lineRule="auto"/>
        <w:rPr>
          <w:bCs/>
        </w:rPr>
      </w:pPr>
    </w:p>
    <w:p w14:paraId="6F863CBF" w14:textId="77777777" w:rsidR="00C817AB" w:rsidRDefault="00C817AB" w:rsidP="008F0712">
      <w:pPr>
        <w:pStyle w:val="Body"/>
        <w:spacing w:line="480" w:lineRule="auto"/>
        <w:rPr>
          <w:noProof/>
        </w:rPr>
      </w:pPr>
      <w:r>
        <w:rPr>
          <w:bCs/>
        </w:rPr>
        <w:t xml:space="preserve">Figure 1:  </w:t>
      </w:r>
      <w:r w:rsidRPr="00740455">
        <w:rPr>
          <w:noProof/>
        </w:rPr>
        <w:t>WRF-ARW 4-km resolution model domain used in all experiments. Terrain elevation</w:t>
      </w:r>
      <w:r>
        <w:rPr>
          <w:noProof/>
        </w:rPr>
        <w:t xml:space="preserve"> </w:t>
      </w:r>
      <w:r w:rsidR="00284B7A">
        <w:rPr>
          <w:noProof/>
        </w:rPr>
        <w:tab/>
      </w:r>
      <w:r>
        <w:rPr>
          <w:noProof/>
        </w:rPr>
        <w:t>ASL</w:t>
      </w:r>
      <w:r w:rsidRPr="00740455">
        <w:rPr>
          <w:noProof/>
        </w:rPr>
        <w:t xml:space="preserve"> </w:t>
      </w:r>
      <w:r>
        <w:rPr>
          <w:noProof/>
        </w:rPr>
        <w:t xml:space="preserve">(m) </w:t>
      </w:r>
      <w:r w:rsidRPr="00740455">
        <w:rPr>
          <w:noProof/>
        </w:rPr>
        <w:t>is shown by color shading</w:t>
      </w:r>
    </w:p>
    <w:p w14:paraId="0BD54DB2" w14:textId="77777777" w:rsidR="008F0712" w:rsidRDefault="008F0712" w:rsidP="008F0712">
      <w:pPr>
        <w:pStyle w:val="Body"/>
        <w:spacing w:line="480" w:lineRule="auto"/>
      </w:pPr>
      <w:r w:rsidRPr="00740455">
        <w:t xml:space="preserve">Figure </w:t>
      </w:r>
      <w:r>
        <w:t>2</w:t>
      </w:r>
      <w:r w:rsidRPr="00740455">
        <w:t xml:space="preserve">. Terrain heights (shaded and contoured every 500 m) for western Washington with the </w:t>
      </w:r>
      <w:r>
        <w:tab/>
      </w:r>
      <w:r w:rsidRPr="00740455">
        <w:t>four river basins analyzed outlined in red</w:t>
      </w:r>
    </w:p>
    <w:p w14:paraId="11126522" w14:textId="77777777" w:rsidR="00C817AB" w:rsidRDefault="00C817AB" w:rsidP="008F0712">
      <w:pPr>
        <w:pStyle w:val="Body"/>
        <w:spacing w:line="480" w:lineRule="auto"/>
      </w:pPr>
      <w:r w:rsidRPr="00740455">
        <w:t xml:space="preserve">Figure </w:t>
      </w:r>
      <w:r w:rsidR="008F0712">
        <w:t>3</w:t>
      </w:r>
      <w:r w:rsidRPr="00740455">
        <w:t xml:space="preserve">. The sounding, smoothed from the 1200 UTC 07 January 2009 sounding from KUIL, </w:t>
      </w:r>
      <w:r w:rsidR="00284B7A">
        <w:tab/>
      </w:r>
      <w:r w:rsidRPr="00740455">
        <w:t xml:space="preserve">used to initialize all model runs. The vertical profile of temperature is shown in red and the </w:t>
      </w:r>
      <w:r w:rsidR="00284B7A">
        <w:tab/>
      </w:r>
      <w:r w:rsidRPr="00740455">
        <w:t>vertical profile of dew point in blue.</w:t>
      </w:r>
      <w:r w:rsidRPr="007566FD">
        <w:t xml:space="preserve"> </w:t>
      </w:r>
      <w:r>
        <w:t xml:space="preserve"> 270° initial winds case shown for illustration</w:t>
      </w:r>
    </w:p>
    <w:p w14:paraId="09BE7710" w14:textId="77777777" w:rsidR="00FC125C" w:rsidRDefault="00C817AB" w:rsidP="008F0712">
      <w:pPr>
        <w:pStyle w:val="Body"/>
        <w:spacing w:line="480" w:lineRule="auto"/>
      </w:pPr>
      <w:r w:rsidRPr="00740455">
        <w:t xml:space="preserve">Figure </w:t>
      </w:r>
      <w:r w:rsidR="008F0712">
        <w:t>4</w:t>
      </w:r>
      <w:r w:rsidRPr="00740455">
        <w:t xml:space="preserve">. A climatology of winter (NDJF) 1971-2015 wind and water vapor flux at 850 hPa for </w:t>
      </w:r>
      <w:r w:rsidR="00284B7A">
        <w:tab/>
      </w:r>
      <w:r w:rsidRPr="00740455">
        <w:t xml:space="preserve">soundings launched from </w:t>
      </w:r>
      <w:r>
        <w:t>Quillayute, Washington (</w:t>
      </w:r>
      <w:r w:rsidRPr="00740455">
        <w:t>KUIL</w:t>
      </w:r>
      <w:r>
        <w:t>)</w:t>
      </w:r>
      <w:r w:rsidRPr="00740455">
        <w:t xml:space="preserve">. </w:t>
      </w:r>
      <w:r>
        <w:t xml:space="preserve"> </w:t>
      </w:r>
      <w:r w:rsidRPr="00740455">
        <w:t xml:space="preserve">The </w:t>
      </w:r>
      <w:r>
        <w:t>number</w:t>
      </w:r>
      <w:r w:rsidRPr="00740455">
        <w:t xml:space="preserve"> of wind </w:t>
      </w:r>
      <w:r w:rsidR="00284B7A">
        <w:tab/>
        <w:t>o</w:t>
      </w:r>
      <w:r w:rsidRPr="00740455">
        <w:t xml:space="preserve">bservations in each 10-degree wind bin is shown in the grey columns and five different </w:t>
      </w:r>
      <w:r w:rsidR="00284B7A">
        <w:tab/>
      </w:r>
      <w:r w:rsidRPr="00740455">
        <w:t>percentile values of vapor flux (kg m</w:t>
      </w:r>
      <w:r w:rsidRPr="00740455">
        <w:rPr>
          <w:vertAlign w:val="superscript"/>
        </w:rPr>
        <w:t>-2</w:t>
      </w:r>
      <w:r w:rsidRPr="00740455">
        <w:t xml:space="preserve"> s</w:t>
      </w:r>
      <w:r w:rsidRPr="00740455">
        <w:rPr>
          <w:vertAlign w:val="superscript"/>
        </w:rPr>
        <w:t>-1</w:t>
      </w:r>
      <w:r w:rsidRPr="00740455">
        <w:t>) in each bin are shown by the blue lines</w:t>
      </w:r>
    </w:p>
    <w:p w14:paraId="6AEA4CA5" w14:textId="77777777" w:rsidR="00FC125C" w:rsidRPr="00740455" w:rsidRDefault="00FC125C" w:rsidP="008F0712">
      <w:pPr>
        <w:pStyle w:val="Body"/>
        <w:spacing w:line="480" w:lineRule="auto"/>
      </w:pPr>
      <w:r w:rsidRPr="00740455">
        <w:t xml:space="preserve">Figure </w:t>
      </w:r>
      <w:r w:rsidR="008F0712">
        <w:t>5</w:t>
      </w:r>
      <w:r w:rsidRPr="00740455">
        <w:t xml:space="preserve">. Precipitation totals (mm) for the final 24 h of integration over western Washington and </w:t>
      </w:r>
      <w:r w:rsidR="00284B7A">
        <w:tab/>
      </w:r>
      <w:r w:rsidRPr="00740455">
        <w:t>Oregon and the northeast Pacific Ocean for various 925-hPa wind directions</w:t>
      </w:r>
      <w:r>
        <w:t>.</w:t>
      </w:r>
    </w:p>
    <w:p w14:paraId="398B39BF" w14:textId="77777777" w:rsidR="00284B7A" w:rsidRDefault="00284B7A" w:rsidP="008F0712">
      <w:pPr>
        <w:pStyle w:val="Body"/>
        <w:spacing w:line="480" w:lineRule="auto"/>
      </w:pPr>
      <w:r>
        <w:t xml:space="preserve">Figure </w:t>
      </w:r>
      <w:r w:rsidR="008F0712">
        <w:t>6</w:t>
      </w:r>
      <w:r w:rsidRPr="00740455">
        <w:t xml:space="preserve">. Wind speeds (shaded, in kt) and directions (arrows) at the second model level averaged </w:t>
      </w:r>
      <w:r>
        <w:tab/>
      </w:r>
      <w:r w:rsidRPr="00740455">
        <w:t>over the final 24 h of model integration over western Washington and Oregon.</w:t>
      </w:r>
    </w:p>
    <w:p w14:paraId="2D332C21" w14:textId="77777777" w:rsidR="008F0712" w:rsidRDefault="008F0712" w:rsidP="008F0712">
      <w:pPr>
        <w:pStyle w:val="Body"/>
        <w:spacing w:line="480" w:lineRule="auto"/>
      </w:pPr>
      <w:r w:rsidRPr="00740455">
        <w:t xml:space="preserve">Figure </w:t>
      </w:r>
      <w:r>
        <w:t>7</w:t>
      </w:r>
      <w:r w:rsidRPr="00740455">
        <w:t xml:space="preserve">. </w:t>
      </w:r>
      <w:r>
        <w:t>24-h precipitation total over western Washington (mm), with four drainages (</w:t>
      </w:r>
      <w:r w:rsidRPr="00740455">
        <w:t xml:space="preserve">Queets, </w:t>
      </w:r>
      <w:r>
        <w:tab/>
      </w:r>
      <w:r w:rsidRPr="00740455">
        <w:t>Satsop, Duwamish/Green, and Sauk River</w:t>
      </w:r>
      <w:r>
        <w:t>) shown in white outlines.</w:t>
      </w:r>
    </w:p>
    <w:p w14:paraId="1F30BC5E" w14:textId="77777777" w:rsidR="008F0712" w:rsidRDefault="008F0712" w:rsidP="008F0712">
      <w:pPr>
        <w:pStyle w:val="Body"/>
        <w:spacing w:line="480" w:lineRule="auto"/>
      </w:pPr>
      <w:r w:rsidRPr="00740455">
        <w:t>Figure</w:t>
      </w:r>
      <w:r>
        <w:t xml:space="preserve"> 8. Winds over western Washington for various directions, with four river drainages </w:t>
      </w:r>
      <w:r>
        <w:tab/>
        <w:t>outlined in white.</w:t>
      </w:r>
    </w:p>
    <w:p w14:paraId="2BB7157A" w14:textId="77777777" w:rsidR="008F0712" w:rsidRDefault="008F0712" w:rsidP="00284B7A">
      <w:pPr>
        <w:pStyle w:val="Body"/>
        <w:spacing w:line="480" w:lineRule="auto"/>
      </w:pPr>
      <w:r>
        <w:lastRenderedPageBreak/>
        <w:t xml:space="preserve">Figure 9. </w:t>
      </w:r>
      <w:r w:rsidRPr="00740455">
        <w:t xml:space="preserve">24-h precipitation (mm) averaged over the Queets (blue), Satsop (green), </w:t>
      </w:r>
      <w:r>
        <w:tab/>
      </w:r>
      <w:r w:rsidRPr="00740455">
        <w:t>Duwamish/Green (red), an</w:t>
      </w:r>
      <w:r w:rsidR="00B45AAA">
        <w:t>d</w:t>
      </w:r>
      <w:r w:rsidRPr="00740455">
        <w:t xml:space="preserve"> Sauk (orange) River basins for various 925-hPa wind </w:t>
      </w:r>
      <w:r w:rsidR="00B45AAA">
        <w:tab/>
      </w:r>
      <w:r w:rsidRPr="00740455">
        <w:t>directions.</w:t>
      </w:r>
    </w:p>
    <w:p w14:paraId="29BFAD0F" w14:textId="77777777" w:rsidR="00490D42" w:rsidRDefault="00490D42" w:rsidP="00490D42">
      <w:pPr>
        <w:pStyle w:val="Body"/>
        <w:spacing w:line="480" w:lineRule="auto"/>
      </w:pPr>
      <w:r w:rsidRPr="00740455">
        <w:t xml:space="preserve">Figure </w:t>
      </w:r>
      <w:r>
        <w:t>10</w:t>
      </w:r>
      <w:r w:rsidRPr="00740455">
        <w:t xml:space="preserve">. </w:t>
      </w:r>
      <w:r>
        <w:t xml:space="preserve"> </w:t>
      </w:r>
      <w:r w:rsidRPr="00740455">
        <w:t xml:space="preserve">Real and simplified Olympic Mountain terrain elevations (m, shaded and contoured </w:t>
      </w:r>
      <w:r>
        <w:tab/>
      </w:r>
      <w:r w:rsidRPr="00740455">
        <w:t>every 300 m) with the box (in red) over which precipitation was averaged.</w:t>
      </w:r>
    </w:p>
    <w:p w14:paraId="395ED3B8" w14:textId="77777777" w:rsidR="00490D42" w:rsidRPr="00740455" w:rsidRDefault="00490D42" w:rsidP="00490D42">
      <w:pPr>
        <w:pStyle w:val="Body"/>
        <w:spacing w:line="480" w:lineRule="auto"/>
      </w:pPr>
      <w:r w:rsidRPr="00740455">
        <w:t xml:space="preserve">Figure </w:t>
      </w:r>
      <w:r>
        <w:t>11</w:t>
      </w:r>
      <w:r w:rsidRPr="00740455">
        <w:t xml:space="preserve">. 24-h precipitation (mm) averaged over the boxes shown in Figure </w:t>
      </w:r>
      <w:r>
        <w:t>10</w:t>
      </w:r>
      <w:r w:rsidRPr="00740455">
        <w:t xml:space="preserve"> for the true </w:t>
      </w:r>
      <w:r>
        <w:tab/>
      </w:r>
      <w:r w:rsidRPr="00740455">
        <w:t xml:space="preserve">terrain (blue), smoothed terrain (red), and ideal symmetric terrain (green) of the </w:t>
      </w:r>
      <w:r>
        <w:tab/>
      </w:r>
      <w:r w:rsidRPr="00740455">
        <w:t>Olympics.</w:t>
      </w:r>
    </w:p>
    <w:p w14:paraId="05ED0753" w14:textId="77777777" w:rsidR="00490D42" w:rsidRPr="00740455" w:rsidRDefault="00490D42" w:rsidP="00490D42">
      <w:pPr>
        <w:pStyle w:val="Body"/>
        <w:spacing w:line="480" w:lineRule="auto"/>
      </w:pPr>
      <w:r w:rsidRPr="00740455">
        <w:t xml:space="preserve">Figure </w:t>
      </w:r>
      <w:r>
        <w:t>12</w:t>
      </w:r>
      <w:r w:rsidRPr="00740455">
        <w:t xml:space="preserve">. Terrain heights (shaded, in m) for the four modified terrain cases with symmetric </w:t>
      </w:r>
      <w:r>
        <w:tab/>
      </w:r>
      <w:r w:rsidRPr="00740455">
        <w:t>Olympic Mountains. Precipitation was averaged over the boxes shown in red.</w:t>
      </w:r>
    </w:p>
    <w:p w14:paraId="713EA795" w14:textId="77777777" w:rsidR="00D0090A" w:rsidRDefault="00490D42" w:rsidP="00490D42">
      <w:pPr>
        <w:pStyle w:val="Body"/>
        <w:spacing w:line="480" w:lineRule="auto"/>
      </w:pPr>
      <w:r w:rsidRPr="00740455">
        <w:t xml:space="preserve">Figure </w:t>
      </w:r>
      <w:r>
        <w:t>13</w:t>
      </w:r>
      <w:r w:rsidRPr="00740455">
        <w:t xml:space="preserve">. As Figure </w:t>
      </w:r>
      <w:r>
        <w:t>11</w:t>
      </w:r>
      <w:r w:rsidRPr="00740455">
        <w:t xml:space="preserve">, for </w:t>
      </w:r>
      <w:r>
        <w:t>modified terrain</w:t>
      </w:r>
      <w:r w:rsidRPr="00740455">
        <w:t xml:space="preserve"> runs using the ideal, symmetric dome terrain.</w:t>
      </w:r>
    </w:p>
    <w:p w14:paraId="0BAFF452" w14:textId="77777777" w:rsidR="00490D42" w:rsidRPr="00740455" w:rsidRDefault="00D0090A" w:rsidP="00490D42">
      <w:pPr>
        <w:pStyle w:val="Body"/>
        <w:spacing w:line="480" w:lineRule="auto"/>
      </w:pPr>
      <w:r w:rsidRPr="00740455">
        <w:t xml:space="preserve">Figure </w:t>
      </w:r>
      <w:r>
        <w:t>14</w:t>
      </w:r>
      <w:r w:rsidRPr="00740455">
        <w:t xml:space="preserve">. </w:t>
      </w:r>
      <w:r>
        <w:t xml:space="preserve">24-h precipitation total over western Washington (mm), </w:t>
      </w:r>
      <w:r w:rsidRPr="00740455">
        <w:t xml:space="preserve">for steady wind directions </w:t>
      </w:r>
      <w:r>
        <w:tab/>
      </w:r>
      <w:r w:rsidRPr="00740455">
        <w:t>near 235°</w:t>
      </w:r>
      <w:r>
        <w:t xml:space="preserve"> for a variety of modified terrain simulations</w:t>
      </w:r>
      <w:r w:rsidR="00477E93">
        <w:t>.</w:t>
      </w:r>
    </w:p>
    <w:p w14:paraId="783CA48F" w14:textId="77777777" w:rsidR="00A95203" w:rsidRPr="00740455" w:rsidRDefault="00A95203" w:rsidP="00A95203">
      <w:pPr>
        <w:pStyle w:val="Body"/>
        <w:spacing w:line="480" w:lineRule="auto"/>
      </w:pPr>
      <w:r>
        <w:t xml:space="preserve">Figure 15:  Low-level wind directions (arrows) and wind speed (color shading) for various terrain experiments for southwesterly winds (236-239°) </w:t>
      </w:r>
    </w:p>
    <w:p w14:paraId="4981F9AF" w14:textId="77777777" w:rsidR="00490D42" w:rsidRPr="00740455" w:rsidRDefault="00490D42" w:rsidP="00490D42">
      <w:pPr>
        <w:pStyle w:val="Body"/>
        <w:spacing w:line="480" w:lineRule="auto"/>
      </w:pPr>
    </w:p>
    <w:p w14:paraId="1A54929B" w14:textId="77777777" w:rsidR="00490D42" w:rsidRPr="00740455" w:rsidRDefault="00490D42" w:rsidP="00284B7A">
      <w:pPr>
        <w:pStyle w:val="Body"/>
        <w:spacing w:line="480" w:lineRule="auto"/>
      </w:pPr>
    </w:p>
    <w:p w14:paraId="39890A98" w14:textId="77777777" w:rsidR="00FC125C" w:rsidRPr="00740455" w:rsidRDefault="00FC125C" w:rsidP="00284B7A">
      <w:pPr>
        <w:pStyle w:val="Body"/>
        <w:spacing w:line="480" w:lineRule="auto"/>
      </w:pPr>
    </w:p>
    <w:p w14:paraId="59682B3B" w14:textId="77777777" w:rsidR="00C817AB" w:rsidRDefault="00C817AB" w:rsidP="00284B7A">
      <w:pPr>
        <w:spacing w:line="480" w:lineRule="auto"/>
      </w:pPr>
      <w:r>
        <w:br w:type="page"/>
      </w:r>
    </w:p>
    <w:p w14:paraId="0C4F5140" w14:textId="77777777" w:rsidR="00740455" w:rsidRPr="00740455" w:rsidRDefault="00740455" w:rsidP="00FC125C">
      <w:pPr>
        <w:pStyle w:val="Body"/>
        <w:spacing w:line="480" w:lineRule="auto"/>
      </w:pPr>
    </w:p>
    <w:p w14:paraId="59ECBD6B" w14:textId="77777777" w:rsidR="00697225" w:rsidRDefault="00792D47" w:rsidP="00FC125C">
      <w:pPr>
        <w:pStyle w:val="TableofFigures"/>
        <w:spacing w:line="480" w:lineRule="auto"/>
      </w:pPr>
      <w:r w:rsidRPr="00C66FBC">
        <w:rPr>
          <w:noProof/>
        </w:rPr>
        <w:drawing>
          <wp:inline distT="0" distB="0" distL="0" distR="0" wp14:anchorId="3C057D73" wp14:editId="39AA825D">
            <wp:extent cx="5943600" cy="4458970"/>
            <wp:effectExtent l="0" t="0" r="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arddomain.pn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8970"/>
                    </a:xfrm>
                    <a:prstGeom prst="rect">
                      <a:avLst/>
                    </a:prstGeom>
                  </pic:spPr>
                </pic:pic>
              </a:graphicData>
            </a:graphic>
          </wp:inline>
        </w:drawing>
      </w:r>
    </w:p>
    <w:p w14:paraId="6A2BA269" w14:textId="77777777" w:rsidR="00C219E8" w:rsidRDefault="00740455" w:rsidP="00FC125C">
      <w:pPr>
        <w:pStyle w:val="Body"/>
        <w:spacing w:line="480" w:lineRule="auto"/>
        <w:rPr>
          <w:noProof/>
        </w:rPr>
      </w:pPr>
      <w:r w:rsidRPr="00740455">
        <w:t xml:space="preserve">Figure </w:t>
      </w:r>
      <w:r w:rsidR="0062623B">
        <w:fldChar w:fldCharType="begin"/>
      </w:r>
      <w:r w:rsidR="00B8642F">
        <w:instrText xml:space="preserve"> SEQ Figure \* ARABIC \s 1 </w:instrText>
      </w:r>
      <w:r w:rsidR="0062623B">
        <w:fldChar w:fldCharType="separate"/>
      </w:r>
      <w:r w:rsidR="0044654F">
        <w:rPr>
          <w:noProof/>
        </w:rPr>
        <w:t>1</w:t>
      </w:r>
      <w:r w:rsidR="0062623B">
        <w:rPr>
          <w:noProof/>
        </w:rPr>
        <w:fldChar w:fldCharType="end"/>
      </w:r>
      <w:r w:rsidRPr="00740455">
        <w:t xml:space="preserve">. </w:t>
      </w:r>
      <w:r w:rsidR="00697225">
        <w:t xml:space="preserve"> </w:t>
      </w:r>
      <w:bookmarkStart w:id="11" w:name="_Toc459127070"/>
      <w:r w:rsidR="004E2DE8">
        <w:rPr>
          <w:noProof/>
        </w:rPr>
        <w:t>WRF-ARW 4-km</w:t>
      </w:r>
      <w:r w:rsidRPr="00740455">
        <w:rPr>
          <w:noProof/>
        </w:rPr>
        <w:t xml:space="preserve"> model domain used in all experiments. Terrain elevation</w:t>
      </w:r>
      <w:r w:rsidR="00C604A9">
        <w:rPr>
          <w:noProof/>
        </w:rPr>
        <w:t xml:space="preserve"> ASL</w:t>
      </w:r>
      <w:r w:rsidRPr="00740455">
        <w:rPr>
          <w:noProof/>
        </w:rPr>
        <w:t xml:space="preserve"> </w:t>
      </w:r>
      <w:r w:rsidR="00C604A9">
        <w:rPr>
          <w:noProof/>
        </w:rPr>
        <w:t xml:space="preserve">(m) </w:t>
      </w:r>
      <w:r w:rsidRPr="00740455">
        <w:rPr>
          <w:noProof/>
        </w:rPr>
        <w:t>is shown by color shading</w:t>
      </w:r>
      <w:bookmarkEnd w:id="11"/>
    </w:p>
    <w:p w14:paraId="27028F9B" w14:textId="77777777" w:rsidR="00EE4AAC" w:rsidRDefault="00EE4AAC" w:rsidP="00EE4AAC">
      <w:pPr>
        <w:pStyle w:val="Body"/>
      </w:pPr>
      <w:r w:rsidRPr="00740455">
        <w:rPr>
          <w:noProof/>
        </w:rPr>
        <w:lastRenderedPageBreak/>
        <w:drawing>
          <wp:inline distT="0" distB="0" distL="0" distR="0" wp14:anchorId="5D57FE9A" wp14:editId="13CF4B77">
            <wp:extent cx="5943600" cy="4457700"/>
            <wp:effectExtent l="0" t="0" r="0" b="12700"/>
            <wp:docPr id="7" name="Picture 7" descr="http://www.atmos.washington.edu/~lpicard/thesis/WWash_he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tmos.washington.edu/~lpicard/thesis/WWash_he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84BF1A5" w14:textId="77777777" w:rsidR="00EE4AAC" w:rsidRDefault="00EE4AAC" w:rsidP="00EE4AAC">
      <w:pPr>
        <w:pStyle w:val="Body"/>
      </w:pPr>
      <w:r w:rsidRPr="00740455">
        <w:t xml:space="preserve">Figure </w:t>
      </w:r>
      <w:r>
        <w:t>2</w:t>
      </w:r>
      <w:r w:rsidR="004E2DE8">
        <w:t>. Terrain height</w:t>
      </w:r>
      <w:r w:rsidRPr="00740455">
        <w:t xml:space="preserve"> (shaded and contoured every 500 m) for western Washington</w:t>
      </w:r>
      <w:r w:rsidR="000A3A99">
        <w:t>,</w:t>
      </w:r>
      <w:r w:rsidRPr="00740455">
        <w:t xml:space="preserve"> with the four river basins </w:t>
      </w:r>
      <w:r w:rsidR="004E2DE8">
        <w:t>that are considered in this study are</w:t>
      </w:r>
      <w:r w:rsidRPr="00740455">
        <w:t xml:space="preserve"> outlined in red</w:t>
      </w:r>
    </w:p>
    <w:p w14:paraId="04821399" w14:textId="77777777" w:rsidR="00EE4AAC" w:rsidRDefault="00EE4AAC" w:rsidP="00FC125C">
      <w:pPr>
        <w:pStyle w:val="Body"/>
        <w:spacing w:line="480" w:lineRule="auto"/>
        <w:rPr>
          <w:noProof/>
        </w:rPr>
      </w:pPr>
    </w:p>
    <w:p w14:paraId="0D368118" w14:textId="77777777" w:rsidR="00C817AB" w:rsidRDefault="00C817AB" w:rsidP="00FC125C">
      <w:pPr>
        <w:pStyle w:val="Body"/>
        <w:spacing w:line="480" w:lineRule="auto"/>
        <w:rPr>
          <w:noProof/>
        </w:rPr>
      </w:pPr>
    </w:p>
    <w:p w14:paraId="7F032525" w14:textId="77777777" w:rsidR="00C817AB" w:rsidRDefault="00C817AB" w:rsidP="00FC125C">
      <w:pPr>
        <w:pStyle w:val="Body"/>
        <w:spacing w:line="480" w:lineRule="auto"/>
        <w:rPr>
          <w:noProof/>
        </w:rPr>
      </w:pPr>
    </w:p>
    <w:p w14:paraId="36B4FBD2" w14:textId="77777777" w:rsidR="00C817AB" w:rsidRDefault="00C817AB" w:rsidP="00FC125C">
      <w:pPr>
        <w:pStyle w:val="Body"/>
        <w:spacing w:line="480" w:lineRule="auto"/>
        <w:rPr>
          <w:noProof/>
        </w:rPr>
      </w:pPr>
    </w:p>
    <w:p w14:paraId="582D7909" w14:textId="77777777" w:rsidR="00C817AB" w:rsidRDefault="00C817AB" w:rsidP="00FC125C">
      <w:pPr>
        <w:pStyle w:val="Body"/>
        <w:spacing w:line="480" w:lineRule="auto"/>
        <w:rPr>
          <w:noProof/>
        </w:rPr>
      </w:pPr>
    </w:p>
    <w:p w14:paraId="63892EA0" w14:textId="77777777" w:rsidR="00C817AB" w:rsidRDefault="00C817AB" w:rsidP="00FC125C">
      <w:pPr>
        <w:pStyle w:val="Body"/>
        <w:spacing w:line="480" w:lineRule="auto"/>
        <w:rPr>
          <w:noProof/>
        </w:rPr>
      </w:pPr>
    </w:p>
    <w:p w14:paraId="20CEA098" w14:textId="77777777" w:rsidR="00C817AB" w:rsidRDefault="00C817AB" w:rsidP="00FC125C">
      <w:pPr>
        <w:pStyle w:val="Body"/>
        <w:spacing w:line="480" w:lineRule="auto"/>
        <w:rPr>
          <w:noProof/>
        </w:rPr>
      </w:pPr>
    </w:p>
    <w:p w14:paraId="31F3B359" w14:textId="77777777" w:rsidR="00C817AB" w:rsidRDefault="00C817AB" w:rsidP="00FC125C">
      <w:pPr>
        <w:pStyle w:val="Body"/>
        <w:spacing w:line="480" w:lineRule="auto"/>
        <w:rPr>
          <w:noProof/>
        </w:rPr>
      </w:pPr>
    </w:p>
    <w:p w14:paraId="6D3425C9" w14:textId="77777777" w:rsidR="00C817AB" w:rsidRDefault="00C817AB" w:rsidP="00FC125C">
      <w:pPr>
        <w:pStyle w:val="Body"/>
        <w:spacing w:line="480" w:lineRule="auto"/>
        <w:rPr>
          <w:noProof/>
        </w:rPr>
      </w:pPr>
    </w:p>
    <w:p w14:paraId="049A82AA" w14:textId="77777777" w:rsidR="00C817AB" w:rsidRDefault="00C817AB" w:rsidP="00FC125C">
      <w:pPr>
        <w:pStyle w:val="Body"/>
        <w:spacing w:line="480" w:lineRule="auto"/>
        <w:rPr>
          <w:noProof/>
        </w:rPr>
      </w:pPr>
    </w:p>
    <w:p w14:paraId="369363F0" w14:textId="77777777" w:rsidR="00740455" w:rsidRPr="00740455" w:rsidRDefault="00740455" w:rsidP="00FC125C">
      <w:pPr>
        <w:pStyle w:val="Body"/>
        <w:spacing w:line="480" w:lineRule="auto"/>
      </w:pPr>
    </w:p>
    <w:p w14:paraId="4F6DC029" w14:textId="77777777" w:rsidR="00C817AB" w:rsidRDefault="00C817AB" w:rsidP="004F764C">
      <w:pPr>
        <w:pStyle w:val="Body"/>
        <w:spacing w:line="480" w:lineRule="auto"/>
        <w:jc w:val="center"/>
      </w:pPr>
      <w:r w:rsidRPr="00740455">
        <w:rPr>
          <w:noProof/>
        </w:rPr>
        <w:drawing>
          <wp:inline distT="0" distB="0" distL="0" distR="0" wp14:anchorId="128ECED4" wp14:editId="0BA15025">
            <wp:extent cx="3442970" cy="2004060"/>
            <wp:effectExtent l="0" t="0" r="11430" b="2540"/>
            <wp:docPr id="11" name="Picture 11" descr="http://www.atmos.washington.edu/~lpicard/thesis/real/wdir270_12Z07Jan09d.sounding.d1.19891117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tmos.washington.edu/~lpicard/thesis/real/wdir270_12Z07Jan09d.sounding.d1.1989111712.g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9474" r="5817" b="-199"/>
                    <a:stretch/>
                  </pic:blipFill>
                  <pic:spPr bwMode="auto">
                    <a:xfrm>
                      <a:off x="0" y="0"/>
                      <a:ext cx="3444838" cy="2005147"/>
                    </a:xfrm>
                    <a:prstGeom prst="rect">
                      <a:avLst/>
                    </a:prstGeom>
                    <a:noFill/>
                    <a:ln>
                      <a:noFill/>
                    </a:ln>
                    <a:extLst>
                      <a:ext uri="{53640926-AAD7-44D8-BBD7-CCE9431645EC}">
                        <a14:shadowObscured xmlns:a14="http://schemas.microsoft.com/office/drawing/2010/main"/>
                      </a:ex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r w:rsidR="004F764C">
        <w:t>a.</w:t>
      </w:r>
    </w:p>
    <w:p w14:paraId="4071B3CB" w14:textId="77777777" w:rsidR="004F764C" w:rsidRDefault="004F764C" w:rsidP="004F764C">
      <w:pPr>
        <w:pStyle w:val="Body"/>
        <w:spacing w:line="480" w:lineRule="auto"/>
        <w:jc w:val="center"/>
      </w:pPr>
      <w:r>
        <w:rPr>
          <w:noProof/>
        </w:rPr>
        <w:drawing>
          <wp:inline distT="0" distB="0" distL="0" distR="0" wp14:anchorId="468C469A" wp14:editId="0E7D4D67">
            <wp:extent cx="3657236" cy="1945005"/>
            <wp:effectExtent l="0" t="0" r="635"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09010712.72797.skewt.parc.gif"/>
                    <pic:cNvPicPr/>
                  </pic:nvPicPr>
                  <pic:blipFill rotWithShape="1">
                    <a:blip r:embed="rId11">
                      <a:extLst>
                        <a:ext uri="{28A0092B-C50C-407E-A947-70E740481C1C}">
                          <a14:useLocalDpi xmlns:a14="http://schemas.microsoft.com/office/drawing/2010/main" val="0"/>
                        </a:ext>
                      </a:extLst>
                    </a:blip>
                    <a:srcRect l="-9877" t="30781" r="11267" b="3665"/>
                    <a:stretch/>
                  </pic:blipFill>
                  <pic:spPr bwMode="auto">
                    <a:xfrm>
                      <a:off x="0" y="0"/>
                      <a:ext cx="3657600" cy="1945199"/>
                    </a:xfrm>
                    <a:prstGeom prst="rect">
                      <a:avLst/>
                    </a:prstGeom>
                    <a:ln>
                      <a:noFill/>
                    </a:ln>
                    <a:extLst>
                      <a:ext uri="{53640926-AAD7-44D8-BBD7-CCE9431645EC}">
                        <a14:shadowObscured xmlns:a14="http://schemas.microsoft.com/office/drawing/2010/main"/>
                      </a:ext>
                    </a:extLst>
                  </pic:spPr>
                </pic:pic>
              </a:graphicData>
            </a:graphic>
          </wp:inline>
        </w:drawing>
      </w:r>
      <w:r>
        <w:t>b.</w:t>
      </w:r>
    </w:p>
    <w:p w14:paraId="650B56D9" w14:textId="77777777" w:rsidR="00C817AB" w:rsidRDefault="00C817AB" w:rsidP="00FC125C">
      <w:pPr>
        <w:pStyle w:val="Body"/>
        <w:spacing w:line="480" w:lineRule="auto"/>
      </w:pPr>
    </w:p>
    <w:p w14:paraId="7F0FB671" w14:textId="77777777" w:rsidR="00C817AB" w:rsidRDefault="00C817AB" w:rsidP="00FC125C">
      <w:pPr>
        <w:pStyle w:val="Body"/>
        <w:spacing w:line="480" w:lineRule="auto"/>
      </w:pPr>
    </w:p>
    <w:p w14:paraId="18D717AC" w14:textId="77777777" w:rsidR="007566FD" w:rsidRPr="00740455" w:rsidRDefault="00740455" w:rsidP="00FC125C">
      <w:pPr>
        <w:pStyle w:val="Body"/>
        <w:spacing w:line="480" w:lineRule="auto"/>
      </w:pPr>
      <w:r w:rsidRPr="00740455">
        <w:t xml:space="preserve">Figure </w:t>
      </w:r>
      <w:r w:rsidR="00382958">
        <w:t>3</w:t>
      </w:r>
      <w:r w:rsidRPr="00740455">
        <w:t xml:space="preserve">. The sounding, smoothed from the 1200 UTC 07 January 2009 sounding from </w:t>
      </w:r>
      <w:r w:rsidR="000A3A99">
        <w:t>Quillayute, WA (</w:t>
      </w:r>
      <w:r w:rsidRPr="00740455">
        <w:t>KUIL</w:t>
      </w:r>
      <w:r w:rsidR="000A3A99">
        <w:t>)</w:t>
      </w:r>
      <w:r w:rsidRPr="00740455">
        <w:t>, used to initialize all model runs</w:t>
      </w:r>
      <w:r w:rsidR="004F764C">
        <w:t xml:space="preserve"> (a)</w:t>
      </w:r>
      <w:r w:rsidRPr="00740455">
        <w:t>. The vertical profile</w:t>
      </w:r>
      <w:r w:rsidR="000A3A99">
        <w:t xml:space="preserve">s of temperature (red) and </w:t>
      </w:r>
      <w:r w:rsidRPr="00740455">
        <w:t xml:space="preserve">dew point </w:t>
      </w:r>
      <w:r w:rsidR="000A3A99">
        <w:t>(blue) are shown</w:t>
      </w:r>
      <w:r w:rsidRPr="00740455">
        <w:t>.</w:t>
      </w:r>
      <w:r w:rsidR="007566FD" w:rsidRPr="007566FD">
        <w:t xml:space="preserve"> </w:t>
      </w:r>
      <w:r w:rsidR="007566FD">
        <w:t xml:space="preserve"> 270° initial winds case shown for illustration</w:t>
      </w:r>
      <w:r w:rsidR="007566FD" w:rsidRPr="00740455">
        <w:t>.</w:t>
      </w:r>
      <w:r w:rsidR="004F764C">
        <w:t xml:space="preserve">  The original sounding before smoothing (b).</w:t>
      </w:r>
    </w:p>
    <w:p w14:paraId="0EB3D676" w14:textId="77777777" w:rsidR="00740455" w:rsidRPr="00740455" w:rsidRDefault="00740455" w:rsidP="00FC125C">
      <w:pPr>
        <w:pStyle w:val="Body"/>
        <w:spacing w:line="480" w:lineRule="auto"/>
      </w:pPr>
    </w:p>
    <w:p w14:paraId="24373074" w14:textId="77777777" w:rsidR="00740455" w:rsidRDefault="00740455" w:rsidP="00FC125C">
      <w:pPr>
        <w:pStyle w:val="Body"/>
        <w:spacing w:line="480" w:lineRule="auto"/>
      </w:pPr>
      <w:r>
        <w:br w:type="page"/>
      </w:r>
    </w:p>
    <w:p w14:paraId="744AA5D5" w14:textId="77777777" w:rsidR="00740455" w:rsidRPr="00740455" w:rsidRDefault="00740455" w:rsidP="00FC125C">
      <w:pPr>
        <w:pStyle w:val="Body"/>
        <w:spacing w:line="480" w:lineRule="auto"/>
      </w:pPr>
      <w:r w:rsidRPr="00740455">
        <w:rPr>
          <w:noProof/>
        </w:rPr>
        <w:lastRenderedPageBreak/>
        <w:drawing>
          <wp:inline distT="0" distB="0" distL="0" distR="0" wp14:anchorId="780F1885" wp14:editId="762C97AE">
            <wp:extent cx="5340096" cy="4005072"/>
            <wp:effectExtent l="0" t="0" r="0" b="0"/>
            <wp:docPr id="3" name="Picture 3" descr="http://www.atmos.washington.edu/~lpicard/thesis/intro/summary_8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tmos.washington.edu/~lpicard/thesis/intro/summary_85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0096" cy="4005072"/>
                    </a:xfrm>
                    <a:prstGeom prst="rect">
                      <a:avLst/>
                    </a:prstGeom>
                    <a:noFill/>
                    <a:ln>
                      <a:noFill/>
                    </a:ln>
                  </pic:spPr>
                </pic:pic>
              </a:graphicData>
            </a:graphic>
          </wp:inline>
        </w:drawing>
      </w:r>
    </w:p>
    <w:p w14:paraId="6EC8D875" w14:textId="77777777" w:rsidR="00704667" w:rsidRPr="00740455" w:rsidRDefault="00740455" w:rsidP="00FC125C">
      <w:pPr>
        <w:pStyle w:val="Body"/>
        <w:spacing w:line="480" w:lineRule="auto"/>
      </w:pPr>
      <w:r w:rsidRPr="00740455">
        <w:t xml:space="preserve">Figure </w:t>
      </w:r>
      <w:r w:rsidR="00382958">
        <w:t>4</w:t>
      </w:r>
      <w:r w:rsidRPr="00740455">
        <w:t xml:space="preserve">. </w:t>
      </w:r>
      <w:r w:rsidR="00CB1998">
        <w:t xml:space="preserve"> </w:t>
      </w:r>
      <w:r w:rsidRPr="00740455">
        <w:t xml:space="preserve">A climatology of winter (NDJF) 1971-2015 wind and water vapor flux at 850 hPa for soundings launched from </w:t>
      </w:r>
      <w:r w:rsidR="007566FD">
        <w:t>Quillayute, Washington (</w:t>
      </w:r>
      <w:r w:rsidRPr="00740455">
        <w:t>KUIL</w:t>
      </w:r>
      <w:r w:rsidR="007566FD">
        <w:t>)</w:t>
      </w:r>
      <w:r w:rsidRPr="00740455">
        <w:t xml:space="preserve">. </w:t>
      </w:r>
      <w:r w:rsidR="007566FD">
        <w:t xml:space="preserve"> </w:t>
      </w:r>
      <w:r w:rsidRPr="00740455">
        <w:t xml:space="preserve">The </w:t>
      </w:r>
      <w:r w:rsidR="007566FD">
        <w:t>number</w:t>
      </w:r>
      <w:r w:rsidRPr="00740455">
        <w:t xml:space="preserve"> of wind observations in each 10-degree wind bin </w:t>
      </w:r>
      <w:r w:rsidR="00CB1998">
        <w:t>(</w:t>
      </w:r>
      <w:r w:rsidRPr="00740455">
        <w:t>grey columns</w:t>
      </w:r>
      <w:r w:rsidR="00CB1998">
        <w:t>)</w:t>
      </w:r>
      <w:r w:rsidRPr="00740455">
        <w:t xml:space="preserve"> and five different percentile values of vapor flux (kg m</w:t>
      </w:r>
      <w:r w:rsidRPr="00740455">
        <w:rPr>
          <w:vertAlign w:val="superscript"/>
        </w:rPr>
        <w:t>-2</w:t>
      </w:r>
      <w:r w:rsidRPr="00740455">
        <w:t xml:space="preserve"> s</w:t>
      </w:r>
      <w:r w:rsidRPr="00740455">
        <w:rPr>
          <w:vertAlign w:val="superscript"/>
        </w:rPr>
        <w:t>-1</w:t>
      </w:r>
      <w:r w:rsidRPr="00740455">
        <w:t>) in each bin</w:t>
      </w:r>
      <w:r w:rsidR="00CB1998">
        <w:t xml:space="preserve"> (blue lines</w:t>
      </w:r>
      <w:r w:rsidR="00CA7C44">
        <w:t xml:space="preserve"> of varying shades</w:t>
      </w:r>
      <w:r w:rsidR="00CB1998">
        <w:t>)</w:t>
      </w:r>
      <w:r w:rsidRPr="00740455">
        <w:t xml:space="preserve"> are shown.</w:t>
      </w:r>
    </w:p>
    <w:p w14:paraId="2A24F8EA" w14:textId="77777777" w:rsidR="00704667" w:rsidRPr="00740455" w:rsidRDefault="00704667" w:rsidP="00284B7A">
      <w:pPr>
        <w:pStyle w:val="Body"/>
        <w:spacing w:line="480" w:lineRule="auto"/>
        <w:jc w:val="center"/>
      </w:pPr>
      <w:r w:rsidRPr="00740455">
        <w:rPr>
          <w:noProof/>
        </w:rPr>
        <w:lastRenderedPageBreak/>
        <w:drawing>
          <wp:inline distT="0" distB="0" distL="0" distR="0" wp14:anchorId="27C3E7AC" wp14:editId="219B75E5">
            <wp:extent cx="4143375" cy="6915044"/>
            <wp:effectExtent l="0" t="0" r="0" b="0"/>
            <wp:docPr id="12" name="Picture 12" descr="http://www.atmos.washington.edu/~lpicard/thesis/real/summary_WAORr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tmos.washington.edu/~lpicard/thesis/real/summary_WAORrain.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8928" b="7521"/>
                    <a:stretch/>
                  </pic:blipFill>
                  <pic:spPr bwMode="auto">
                    <a:xfrm>
                      <a:off x="0" y="0"/>
                      <a:ext cx="4146475" cy="6920218"/>
                    </a:xfrm>
                    <a:prstGeom prst="rect">
                      <a:avLst/>
                    </a:prstGeom>
                    <a:noFill/>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676DFEF3" w14:textId="77777777" w:rsidR="00704667" w:rsidRPr="00740455" w:rsidRDefault="00704667" w:rsidP="00FC125C">
      <w:pPr>
        <w:pStyle w:val="Body"/>
        <w:spacing w:line="480" w:lineRule="auto"/>
      </w:pPr>
      <w:r w:rsidRPr="00740455">
        <w:t xml:space="preserve">Figure </w:t>
      </w:r>
      <w:r w:rsidR="00382958">
        <w:t>5</w:t>
      </w:r>
      <w:r w:rsidRPr="00740455">
        <w:t xml:space="preserve">. </w:t>
      </w:r>
      <w:r w:rsidR="00FC125C" w:rsidRPr="00740455">
        <w:t>Precipitation totals (mm) for the final 24 h of integration over western Washington</w:t>
      </w:r>
      <w:r w:rsidR="0048544F">
        <w:t>, western</w:t>
      </w:r>
      <w:r w:rsidR="00FC125C" w:rsidRPr="00740455">
        <w:t xml:space="preserve"> Oregon</w:t>
      </w:r>
      <w:r w:rsidR="0048544F">
        <w:t>,</w:t>
      </w:r>
      <w:r w:rsidR="00FC125C" w:rsidRPr="00740455">
        <w:t xml:space="preserve"> and the northeast Pacific Ocean for various 925-hPa wind directions</w:t>
      </w:r>
      <w:r w:rsidR="00FC125C">
        <w:t>.</w:t>
      </w:r>
    </w:p>
    <w:p w14:paraId="01DA973C" w14:textId="77777777" w:rsidR="00704667" w:rsidRPr="00740455" w:rsidRDefault="00704667" w:rsidP="00FC125C">
      <w:pPr>
        <w:pStyle w:val="Body"/>
        <w:spacing w:line="480" w:lineRule="auto"/>
      </w:pPr>
    </w:p>
    <w:p w14:paraId="39E87BF0" w14:textId="77777777" w:rsidR="00704667" w:rsidRPr="00740455" w:rsidRDefault="00704667" w:rsidP="00284B7A">
      <w:pPr>
        <w:pStyle w:val="Body"/>
        <w:spacing w:line="480" w:lineRule="auto"/>
        <w:jc w:val="center"/>
      </w:pPr>
      <w:r w:rsidRPr="00740455">
        <w:rPr>
          <w:noProof/>
        </w:rPr>
        <w:lastRenderedPageBreak/>
        <w:drawing>
          <wp:inline distT="0" distB="0" distL="0" distR="0" wp14:anchorId="6406A5CF" wp14:editId="6E13EB4F">
            <wp:extent cx="4295775" cy="7098679"/>
            <wp:effectExtent l="0" t="0" r="0" b="0"/>
            <wp:docPr id="13" name="Picture 13" descr="http://www.atmos.washington.edu/~lpicard/thesis/real/summary_WAORsfcwi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tmos.washington.edu/~lpicard/thesis/real/summary_WAORsfcwinds.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9445" b="7828"/>
                    <a:stretch/>
                  </pic:blipFill>
                  <pic:spPr bwMode="auto">
                    <a:xfrm>
                      <a:off x="0" y="0"/>
                      <a:ext cx="4300138" cy="7105889"/>
                    </a:xfrm>
                    <a:prstGeom prst="rect">
                      <a:avLst/>
                    </a:prstGeom>
                    <a:noFill/>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26E7874C" w14:textId="77777777" w:rsidR="00FC125C" w:rsidRPr="00740455" w:rsidRDefault="00FC125C" w:rsidP="00FC125C">
      <w:pPr>
        <w:pStyle w:val="Body"/>
      </w:pPr>
      <w:r>
        <w:t xml:space="preserve">Figure </w:t>
      </w:r>
      <w:r w:rsidR="00382958">
        <w:t>6</w:t>
      </w:r>
      <w:r w:rsidRPr="00740455">
        <w:t>. Wind speeds (shaded, in kt) and directions (arrows) at the second model level averaged over the final 24 h of model integration over western Washington and Oregon.</w:t>
      </w:r>
    </w:p>
    <w:p w14:paraId="1B3E48AD" w14:textId="77777777" w:rsidR="004067FF" w:rsidRDefault="004067FF" w:rsidP="00EE4AAC">
      <w:pPr>
        <w:pStyle w:val="Body"/>
        <w:spacing w:line="480" w:lineRule="auto"/>
      </w:pPr>
    </w:p>
    <w:p w14:paraId="3F76D510" w14:textId="77777777" w:rsidR="004067FF" w:rsidRDefault="004067FF" w:rsidP="00FC125C">
      <w:pPr>
        <w:spacing w:line="480" w:lineRule="auto"/>
      </w:pPr>
    </w:p>
    <w:p w14:paraId="4CD893D7" w14:textId="77777777" w:rsidR="004067FF" w:rsidRPr="00740455" w:rsidRDefault="004067FF" w:rsidP="00FC125C">
      <w:pPr>
        <w:pStyle w:val="Body"/>
        <w:spacing w:line="480" w:lineRule="auto"/>
      </w:pPr>
      <w:r w:rsidRPr="00740455">
        <w:rPr>
          <w:noProof/>
        </w:rPr>
        <w:drawing>
          <wp:inline distT="0" distB="0" distL="0" distR="0" wp14:anchorId="0D37323C" wp14:editId="198ED714">
            <wp:extent cx="5503789" cy="6118698"/>
            <wp:effectExtent l="0" t="0" r="8255" b="3175"/>
            <wp:docPr id="15" name="Picture 15" descr="http://www.atmos.washington.edu/~lpicard/thesis/real/summary_r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tmos.washington.edu/~lpicard/thesis/real/summary_rain.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8877" b="7779"/>
                    <a:stretch/>
                  </pic:blipFill>
                  <pic:spPr bwMode="auto">
                    <a:xfrm>
                      <a:off x="0" y="0"/>
                      <a:ext cx="5504688" cy="6119698"/>
                    </a:xfrm>
                    <a:prstGeom prst="rect">
                      <a:avLst/>
                    </a:prstGeom>
                    <a:noFill/>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2BAC6E75" w14:textId="77777777" w:rsidR="004067FF" w:rsidRDefault="004067FF" w:rsidP="00FC125C">
      <w:pPr>
        <w:pStyle w:val="Body"/>
        <w:spacing w:line="480" w:lineRule="auto"/>
      </w:pPr>
      <w:r w:rsidRPr="00740455">
        <w:t xml:space="preserve">Figure </w:t>
      </w:r>
      <w:r w:rsidR="00382958">
        <w:t>7</w:t>
      </w:r>
      <w:r w:rsidRPr="00740455">
        <w:t xml:space="preserve">. </w:t>
      </w:r>
      <w:r w:rsidR="002D1545">
        <w:t xml:space="preserve"> </w:t>
      </w:r>
      <w:r w:rsidR="00382958">
        <w:t>24-h precipitation total over western Washington (mm), with four drainages (</w:t>
      </w:r>
      <w:r w:rsidR="00382958" w:rsidRPr="00740455">
        <w:t>Queets, Satsop, Duwamish/Green, and Sauk River</w:t>
      </w:r>
      <w:r w:rsidR="00382958">
        <w:t xml:space="preserve">) shown </w:t>
      </w:r>
      <w:r w:rsidR="002D1545">
        <w:t>by</w:t>
      </w:r>
      <w:r w:rsidR="00382958">
        <w:t xml:space="preserve"> white outlines.</w:t>
      </w:r>
    </w:p>
    <w:p w14:paraId="11163FB2" w14:textId="77777777" w:rsidR="00C6494C" w:rsidRPr="00740455" w:rsidRDefault="00C6494C" w:rsidP="00FC125C">
      <w:pPr>
        <w:pStyle w:val="Body"/>
        <w:spacing w:line="480" w:lineRule="auto"/>
      </w:pPr>
      <w:r w:rsidRPr="00740455">
        <w:rPr>
          <w:noProof/>
        </w:rPr>
        <w:lastRenderedPageBreak/>
        <w:drawing>
          <wp:inline distT="0" distB="0" distL="0" distR="0" wp14:anchorId="17DDE559" wp14:editId="36B43AF5">
            <wp:extent cx="6109335" cy="6813053"/>
            <wp:effectExtent l="0" t="0" r="12065" b="0"/>
            <wp:docPr id="16" name="Picture 16" descr="http://www.atmos.washington.edu/~lpicard/thesis/real/summary_sfcwi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tmos.washington.edu/~lpicard/thesis/real/summary_sfcwinds.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8745" b="7650"/>
                    <a:stretch/>
                  </pic:blipFill>
                  <pic:spPr bwMode="auto">
                    <a:xfrm>
                      <a:off x="0" y="0"/>
                      <a:ext cx="6112041" cy="6816071"/>
                    </a:xfrm>
                    <a:prstGeom prst="rect">
                      <a:avLst/>
                    </a:prstGeom>
                    <a:noFill/>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1D964431" w14:textId="77777777" w:rsidR="00C6494C" w:rsidRPr="00740455" w:rsidRDefault="00C6494C" w:rsidP="00FC125C">
      <w:pPr>
        <w:pStyle w:val="Body"/>
        <w:spacing w:line="480" w:lineRule="auto"/>
      </w:pPr>
      <w:r w:rsidRPr="00740455">
        <w:t>Figure</w:t>
      </w:r>
      <w:r w:rsidR="00382958">
        <w:t xml:space="preserve"> 8</w:t>
      </w:r>
      <w:r>
        <w:t xml:space="preserve">. </w:t>
      </w:r>
      <w:r w:rsidRPr="00740455">
        <w:t xml:space="preserve"> </w:t>
      </w:r>
      <w:r w:rsidR="00382958">
        <w:t xml:space="preserve">Winds over western Washington for various directions, with four river drainages outlined in </w:t>
      </w:r>
      <w:r w:rsidR="002D1545">
        <w:t>red</w:t>
      </w:r>
      <w:r w:rsidR="00382958">
        <w:t>.</w:t>
      </w:r>
    </w:p>
    <w:p w14:paraId="28C2CBF1" w14:textId="77777777" w:rsidR="004067FF" w:rsidRDefault="004067FF" w:rsidP="00FC125C">
      <w:pPr>
        <w:spacing w:line="480" w:lineRule="auto"/>
      </w:pPr>
    </w:p>
    <w:p w14:paraId="5416A29C" w14:textId="77777777" w:rsidR="004067FF" w:rsidRPr="00740455" w:rsidRDefault="004067FF" w:rsidP="00FC125C">
      <w:pPr>
        <w:pStyle w:val="Body"/>
        <w:spacing w:line="480" w:lineRule="auto"/>
      </w:pPr>
      <w:r w:rsidRPr="00740455">
        <w:rPr>
          <w:noProof/>
        </w:rPr>
        <w:lastRenderedPageBreak/>
        <w:drawing>
          <wp:inline distT="0" distB="0" distL="0" distR="0" wp14:anchorId="3B46A89D" wp14:editId="20BF602F">
            <wp:extent cx="5943600" cy="4457700"/>
            <wp:effectExtent l="0" t="0" r="0" b="0"/>
            <wp:docPr id="17" name="Picture 17" descr="http://www.atmos.washington.edu/~lpicard/thesis/real/river_avg_p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tmos.washington.edu/~lpicard/thesis/real/river_avg_pc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3690E25" w14:textId="77777777" w:rsidR="004067FF" w:rsidRDefault="008F0712" w:rsidP="00FC125C">
      <w:pPr>
        <w:spacing w:line="480" w:lineRule="auto"/>
      </w:pPr>
      <w:r>
        <w:t xml:space="preserve">Figure 9.  </w:t>
      </w:r>
      <w:r w:rsidRPr="00740455">
        <w:t xml:space="preserve">24-h </w:t>
      </w:r>
      <w:r w:rsidR="005060FF">
        <w:t xml:space="preserve">simulated </w:t>
      </w:r>
      <w:r w:rsidRPr="00740455">
        <w:t>precipitation (mm) averaged over the Queets (blue), Satsop (green), Duwamish/Green (red), an Sauk (orange) River basins for various 925-hPa wind directions.</w:t>
      </w:r>
      <w:r w:rsidR="004067FF">
        <w:br w:type="page"/>
      </w:r>
    </w:p>
    <w:p w14:paraId="70506240" w14:textId="77777777" w:rsidR="004067FF" w:rsidRPr="00740455" w:rsidRDefault="004067FF" w:rsidP="00A8078C">
      <w:pPr>
        <w:pStyle w:val="Body"/>
        <w:spacing w:line="480" w:lineRule="auto"/>
        <w:jc w:val="center"/>
      </w:pPr>
      <w:r w:rsidRPr="00740455">
        <w:rPr>
          <w:noProof/>
        </w:rPr>
        <w:lastRenderedPageBreak/>
        <w:drawing>
          <wp:inline distT="0" distB="0" distL="0" distR="0" wp14:anchorId="68D9BA0C" wp14:editId="03C34970">
            <wp:extent cx="2809875" cy="5552448"/>
            <wp:effectExtent l="0" t="0" r="9525" b="10160"/>
            <wp:docPr id="18" name="Picture 18" descr="http://www.atmos.washington.edu/~lpicard/thesis/OM_heights_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tmos.washington.edu/~lpicard/thesis/OM_heights_box.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21147" t="6199" r="10282" b="6756"/>
                    <a:stretch/>
                  </pic:blipFill>
                  <pic:spPr bwMode="auto">
                    <a:xfrm>
                      <a:off x="0" y="0"/>
                      <a:ext cx="2812328" cy="5557296"/>
                    </a:xfrm>
                    <a:prstGeom prst="rect">
                      <a:avLst/>
                    </a:prstGeom>
                    <a:noFill/>
                    <a:ln>
                      <a:noFill/>
                    </a:ln>
                    <a:extLst>
                      <a:ext uri="{53640926-AAD7-44D8-BBD7-CCE9431645EC}">
                        <a14:shadowObscured xmlns:a14="http://schemas.microsoft.com/office/drawing/2010/main"/>
                      </a:ext>
                    </a:extLst>
                  </pic:spPr>
                </pic:pic>
              </a:graphicData>
            </a:graphic>
          </wp:inline>
        </w:drawing>
      </w:r>
    </w:p>
    <w:p w14:paraId="56D63606" w14:textId="77777777" w:rsidR="004067FF" w:rsidRPr="00740455" w:rsidRDefault="004067FF" w:rsidP="00FC125C">
      <w:pPr>
        <w:pStyle w:val="Body"/>
        <w:spacing w:line="480" w:lineRule="auto"/>
      </w:pPr>
      <w:r w:rsidRPr="00740455">
        <w:t xml:space="preserve">Figure </w:t>
      </w:r>
      <w:r w:rsidR="00DB16A5">
        <w:t>1</w:t>
      </w:r>
      <w:r w:rsidR="0045408E">
        <w:t>0</w:t>
      </w:r>
      <w:r w:rsidRPr="00740455">
        <w:t xml:space="preserve">. </w:t>
      </w:r>
      <w:r w:rsidR="00DB16A5">
        <w:t xml:space="preserve"> </w:t>
      </w:r>
      <w:r w:rsidRPr="00740455">
        <w:t>Real and simplified Olympic Mountain terrain elevations (m, shaded and contoured every 300 m) with the box (in red) over which precipitation was averaged.</w:t>
      </w:r>
    </w:p>
    <w:p w14:paraId="72E358EC" w14:textId="77777777" w:rsidR="004067FF" w:rsidRPr="00740455" w:rsidRDefault="004067FF" w:rsidP="00FC125C">
      <w:pPr>
        <w:pStyle w:val="Body"/>
        <w:spacing w:line="480" w:lineRule="auto"/>
      </w:pPr>
      <w:r w:rsidRPr="00740455">
        <w:rPr>
          <w:noProof/>
        </w:rPr>
        <w:lastRenderedPageBreak/>
        <w:drawing>
          <wp:inline distT="0" distB="0" distL="0" distR="0" wp14:anchorId="75E4F074" wp14:editId="6AE976C4">
            <wp:extent cx="5943600" cy="4457700"/>
            <wp:effectExtent l="0" t="0" r="0" b="0"/>
            <wp:docPr id="19" name="Picture 19" descr="http://www.atmos.washington.edu/~lpicard/thesis/terrain_exps/OM_avg_p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tmos.washington.edu/~lpicard/thesis/terrain_exps/OM_avg_pcp.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6D74049" w14:textId="77777777" w:rsidR="004067FF" w:rsidRPr="00740455" w:rsidRDefault="004067FF" w:rsidP="00FC125C">
      <w:pPr>
        <w:pStyle w:val="Body"/>
        <w:spacing w:line="480" w:lineRule="auto"/>
      </w:pPr>
      <w:r w:rsidRPr="00740455">
        <w:t xml:space="preserve">Figure </w:t>
      </w:r>
      <w:r w:rsidR="00DB16A5">
        <w:t>1</w:t>
      </w:r>
      <w:r w:rsidR="0045408E">
        <w:t>1</w:t>
      </w:r>
      <w:r w:rsidRPr="00740455">
        <w:t xml:space="preserve">. 24-h precipitation (mm) averaged over the boxes shown in Figure </w:t>
      </w:r>
      <w:r w:rsidR="00A8078C">
        <w:t>10</w:t>
      </w:r>
      <w:r w:rsidRPr="00740455">
        <w:t xml:space="preserve"> for the true terrain (blue), smoothed terrain (red), and ideal symmetric terrain (green) of the Olympics.</w:t>
      </w:r>
    </w:p>
    <w:p w14:paraId="5AC9EF62" w14:textId="77777777" w:rsidR="004067FF" w:rsidRDefault="004067FF" w:rsidP="00FC125C">
      <w:pPr>
        <w:spacing w:line="480" w:lineRule="auto"/>
      </w:pPr>
    </w:p>
    <w:p w14:paraId="0FF16BA7" w14:textId="77777777" w:rsidR="004067FF" w:rsidRPr="00740455" w:rsidRDefault="004067FF" w:rsidP="0001026C">
      <w:pPr>
        <w:pStyle w:val="Body"/>
        <w:spacing w:line="480" w:lineRule="auto"/>
        <w:jc w:val="center"/>
      </w:pPr>
      <w:r w:rsidRPr="00740455">
        <w:rPr>
          <w:noProof/>
        </w:rPr>
        <w:lastRenderedPageBreak/>
        <w:drawing>
          <wp:inline distT="0" distB="0" distL="0" distR="0" wp14:anchorId="197E3B4F" wp14:editId="1AB61427">
            <wp:extent cx="5652135" cy="5359237"/>
            <wp:effectExtent l="0" t="0" r="12065" b="635"/>
            <wp:docPr id="21" name="Picture 21" descr="http://www.atmos.washington.edu/~lpicard/thesis/terrain_exps/terrainexp_heights_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tmos.washington.edu/~lpicard/thesis/terrain_exps/terrainexp_heights_box.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6435" t="6665" r="1673" b="6539"/>
                    <a:stretch/>
                  </pic:blipFill>
                  <pic:spPr bwMode="auto">
                    <a:xfrm>
                      <a:off x="0" y="0"/>
                      <a:ext cx="5653909" cy="5360919"/>
                    </a:xfrm>
                    <a:prstGeom prst="rect">
                      <a:avLst/>
                    </a:prstGeom>
                    <a:noFill/>
                    <a:ln>
                      <a:noFill/>
                    </a:ln>
                    <a:extLst>
                      <a:ext uri="{53640926-AAD7-44D8-BBD7-CCE9431645EC}">
                        <a14:shadowObscured xmlns:a14="http://schemas.microsoft.com/office/drawing/2010/main"/>
                      </a:ext>
                    </a:extLst>
                  </pic:spPr>
                </pic:pic>
              </a:graphicData>
            </a:graphic>
          </wp:inline>
        </w:drawing>
      </w:r>
    </w:p>
    <w:p w14:paraId="3BBBB278" w14:textId="77777777" w:rsidR="004067FF" w:rsidRPr="00740455" w:rsidRDefault="004067FF" w:rsidP="00FC125C">
      <w:pPr>
        <w:pStyle w:val="Body"/>
        <w:spacing w:line="480" w:lineRule="auto"/>
      </w:pPr>
      <w:r w:rsidRPr="00740455">
        <w:t xml:space="preserve">Figure </w:t>
      </w:r>
      <w:r w:rsidR="00DB16A5">
        <w:t>1</w:t>
      </w:r>
      <w:r w:rsidR="005A70BB">
        <w:t>2</w:t>
      </w:r>
      <w:r w:rsidRPr="00740455">
        <w:t>. Terrain heights (shaded, in m) for the four modified terrain cases with symmetric Olympic Mountains. Precipitation was averaged over the boxes shown in red.</w:t>
      </w:r>
    </w:p>
    <w:p w14:paraId="2ABA8667" w14:textId="77777777" w:rsidR="004067FF" w:rsidRPr="00740455" w:rsidRDefault="004067FF" w:rsidP="00FC125C">
      <w:pPr>
        <w:pStyle w:val="Body"/>
        <w:spacing w:line="480" w:lineRule="auto"/>
      </w:pPr>
      <w:r w:rsidRPr="00740455">
        <w:rPr>
          <w:noProof/>
        </w:rPr>
        <w:lastRenderedPageBreak/>
        <w:drawing>
          <wp:inline distT="0" distB="0" distL="0" distR="0" wp14:anchorId="562FD676" wp14:editId="044352D9">
            <wp:extent cx="5943600" cy="4457700"/>
            <wp:effectExtent l="0" t="0" r="0" b="0"/>
            <wp:docPr id="20" name="Picture 20" descr="http://www.atmos.washington.edu/~lpicard/thesis/terrain_exps/symmetricOM_avg_p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tmos.washington.edu/~lpicard/thesis/terrain_exps/symmetricOM_avg_pcp.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0C2EAF8" w14:textId="77777777" w:rsidR="004067FF" w:rsidRPr="00740455" w:rsidRDefault="004067FF" w:rsidP="00CA6D6B">
      <w:pPr>
        <w:pStyle w:val="Body"/>
        <w:spacing w:line="480" w:lineRule="auto"/>
        <w:outlineLvl w:val="0"/>
      </w:pPr>
      <w:r w:rsidRPr="00740455">
        <w:t xml:space="preserve">Figure </w:t>
      </w:r>
      <w:r w:rsidR="00DB16A5">
        <w:t>1</w:t>
      </w:r>
      <w:r w:rsidR="005A70BB">
        <w:t>3</w:t>
      </w:r>
      <w:r w:rsidRPr="00740455">
        <w:t xml:space="preserve">. As Figure </w:t>
      </w:r>
      <w:r w:rsidR="00490D42">
        <w:t>11</w:t>
      </w:r>
      <w:r w:rsidRPr="00740455">
        <w:t xml:space="preserve">, for </w:t>
      </w:r>
      <w:r w:rsidR="00490D42">
        <w:t>modified terrain</w:t>
      </w:r>
      <w:r w:rsidRPr="00740455">
        <w:t xml:space="preserve"> runs using the ideal, symmetric dome terrain.</w:t>
      </w:r>
    </w:p>
    <w:p w14:paraId="60BD05DB" w14:textId="77777777" w:rsidR="004067FF" w:rsidRPr="00740455" w:rsidRDefault="004067FF" w:rsidP="00FC125C">
      <w:pPr>
        <w:pStyle w:val="Body"/>
        <w:spacing w:line="480" w:lineRule="auto"/>
      </w:pPr>
    </w:p>
    <w:p w14:paraId="4E9693A0" w14:textId="77777777" w:rsidR="004067FF" w:rsidRPr="00740455" w:rsidRDefault="004067FF" w:rsidP="00FC125C">
      <w:pPr>
        <w:pStyle w:val="Body"/>
        <w:spacing w:line="480" w:lineRule="auto"/>
      </w:pPr>
    </w:p>
    <w:p w14:paraId="01AA3EA4" w14:textId="77777777" w:rsidR="004067FF" w:rsidRDefault="004067FF" w:rsidP="00FC125C">
      <w:pPr>
        <w:spacing w:line="480" w:lineRule="auto"/>
      </w:pPr>
    </w:p>
    <w:p w14:paraId="7B31C110" w14:textId="77777777" w:rsidR="00704667" w:rsidRDefault="00704667" w:rsidP="00FC125C">
      <w:pPr>
        <w:pStyle w:val="Body"/>
        <w:spacing w:line="480" w:lineRule="auto"/>
      </w:pPr>
    </w:p>
    <w:p w14:paraId="3EC87874" w14:textId="77777777" w:rsidR="00704667" w:rsidRDefault="00704667" w:rsidP="00FC125C">
      <w:pPr>
        <w:pStyle w:val="Body"/>
        <w:spacing w:line="480" w:lineRule="auto"/>
      </w:pPr>
    </w:p>
    <w:p w14:paraId="2BC1BFE7" w14:textId="77777777" w:rsidR="001C2C3C" w:rsidRPr="00740455" w:rsidRDefault="001C2C3C" w:rsidP="0048312F">
      <w:pPr>
        <w:pStyle w:val="Body"/>
        <w:spacing w:line="480" w:lineRule="auto"/>
        <w:jc w:val="center"/>
      </w:pPr>
      <w:r w:rsidRPr="00740455">
        <w:rPr>
          <w:noProof/>
        </w:rPr>
        <w:lastRenderedPageBreak/>
        <w:drawing>
          <wp:inline distT="0" distB="0" distL="0" distR="0" wp14:anchorId="25CE0A7A" wp14:editId="6C74B446">
            <wp:extent cx="5504111" cy="6187440"/>
            <wp:effectExtent l="0" t="0" r="8255" b="10160"/>
            <wp:docPr id="24" name="Picture 24" descr="http://www.atmos.washington.edu/~lpicard/thesis/terrain_exps/summary_235_rain_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tmos.washington.edu/~lpicard/thesis/terrain_exps/summary_235_rain_box.png"/>
                    <pic:cNvPicPr>
                      <a:picLocks noChangeAspect="1" noChangeArrowheads="1"/>
                    </pic:cNvPicPr>
                  </pic:nvPicPr>
                  <pic:blipFill rotWithShape="1">
                    <a:blip r:embed="rId22">
                      <a:extLst>
                        <a:ext uri="{28A0092B-C50C-407E-A947-70E740481C1C}">
                          <a14:useLocalDpi xmlns:a14="http://schemas.microsoft.com/office/drawing/2010/main" val="0"/>
                        </a:ext>
                      </a:extLst>
                    </a:blip>
                    <a:srcRect t="8718" b="7006"/>
                    <a:stretch/>
                  </pic:blipFill>
                  <pic:spPr bwMode="auto">
                    <a:xfrm>
                      <a:off x="0" y="0"/>
                      <a:ext cx="5504688" cy="6188089"/>
                    </a:xfrm>
                    <a:prstGeom prst="rect">
                      <a:avLst/>
                    </a:prstGeom>
                    <a:noFill/>
                    <a:ln>
                      <a:noFill/>
                    </a:ln>
                    <a:extLst>
                      <a:ext uri="{53640926-AAD7-44D8-BBD7-CCE9431645EC}">
                        <a14:shadowObscured xmlns:a14="http://schemas.microsoft.com/office/drawing/2010/main"/>
                      </a:ext>
                    </a:extLst>
                  </pic:spPr>
                </pic:pic>
              </a:graphicData>
            </a:graphic>
          </wp:inline>
        </w:drawing>
      </w:r>
    </w:p>
    <w:p w14:paraId="42EBB884" w14:textId="77777777" w:rsidR="00C0026F" w:rsidRDefault="001C2C3C" w:rsidP="00FC125C">
      <w:pPr>
        <w:pStyle w:val="Body"/>
        <w:spacing w:line="480" w:lineRule="auto"/>
      </w:pPr>
      <w:r w:rsidRPr="00740455">
        <w:t xml:space="preserve">Figure </w:t>
      </w:r>
      <w:r w:rsidR="0048312F">
        <w:t>14</w:t>
      </w:r>
      <w:r w:rsidRPr="00740455">
        <w:t xml:space="preserve">. </w:t>
      </w:r>
      <w:r w:rsidR="00D0090A">
        <w:t xml:space="preserve">24-h precipitation total over western Washington (mm), </w:t>
      </w:r>
      <w:r w:rsidRPr="00740455">
        <w:t xml:space="preserve">for steady wind directions </w:t>
      </w:r>
      <w:r w:rsidR="00D0090A">
        <w:tab/>
      </w:r>
      <w:r w:rsidR="00CE0C95">
        <w:t xml:space="preserve"> </w:t>
      </w:r>
      <w:r w:rsidR="00CE0C95">
        <w:tab/>
      </w:r>
      <w:r w:rsidRPr="00740455">
        <w:t>near 235°</w:t>
      </w:r>
      <w:r w:rsidR="00D0090A">
        <w:t xml:space="preserve"> for a variety of modified terrain simulations</w:t>
      </w:r>
      <w:r w:rsidRPr="00740455">
        <w:t>.</w:t>
      </w:r>
    </w:p>
    <w:p w14:paraId="68127140" w14:textId="77777777" w:rsidR="00C0026F" w:rsidRDefault="00C0026F">
      <w:r>
        <w:br w:type="page"/>
      </w:r>
    </w:p>
    <w:p w14:paraId="268F812A" w14:textId="77777777" w:rsidR="001C2C3C" w:rsidRPr="00740455" w:rsidRDefault="00FE7C14" w:rsidP="00FC125C">
      <w:pPr>
        <w:pStyle w:val="Body"/>
        <w:spacing w:line="480" w:lineRule="auto"/>
      </w:pPr>
      <w:r w:rsidRPr="00FE7C14">
        <w:rPr>
          <w:noProof/>
        </w:rPr>
        <w:lastRenderedPageBreak/>
        <w:drawing>
          <wp:inline distT="0" distB="0" distL="0" distR="0" wp14:anchorId="5434C5FC" wp14:editId="079C2566">
            <wp:extent cx="5918200" cy="2936584"/>
            <wp:effectExtent l="25400" t="0" r="0" b="0"/>
            <wp:docPr id="5" name="Picture 1" descr="summary_235_sfcwinds_ta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_235_sfcwinds_talk.png"/>
                    <pic:cNvPicPr/>
                  </pic:nvPicPr>
                  <pic:blipFill>
                    <a:blip r:embed="rId23"/>
                    <a:srcRect l="11000" t="2000" r="1000" b="10000"/>
                    <a:stretch>
                      <a:fillRect/>
                    </a:stretch>
                  </pic:blipFill>
                  <pic:spPr>
                    <a:xfrm>
                      <a:off x="0" y="0"/>
                      <a:ext cx="5917964" cy="2936467"/>
                    </a:xfrm>
                    <a:prstGeom prst="rect">
                      <a:avLst/>
                    </a:prstGeom>
                  </pic:spPr>
                </pic:pic>
              </a:graphicData>
            </a:graphic>
          </wp:inline>
        </w:drawing>
      </w:r>
    </w:p>
    <w:p w14:paraId="6A5AE4B9" w14:textId="77777777" w:rsidR="00362025" w:rsidRPr="00740455" w:rsidRDefault="00FE7C14" w:rsidP="00FC125C">
      <w:pPr>
        <w:pStyle w:val="Body"/>
        <w:spacing w:line="480" w:lineRule="auto"/>
      </w:pPr>
      <w:r>
        <w:t>Figure 15:  Low-level wind directions (arrows) and wind speed (color shading) for various</w:t>
      </w:r>
      <w:r w:rsidR="00B57F00">
        <w:t xml:space="preserve"> terrain experiments for southwesterly winds (23</w:t>
      </w:r>
      <w:r w:rsidR="00CA2AD7">
        <w:t>5</w:t>
      </w:r>
      <w:r w:rsidR="00B57F00">
        <w:t xml:space="preserve">-239°) </w:t>
      </w:r>
    </w:p>
    <w:sectPr w:rsidR="00362025" w:rsidRPr="00740455" w:rsidSect="0044654F">
      <w:footerReference w:type="even" r:id="rId24"/>
      <w:footerReference w:type="default" r:id="rId25"/>
      <w:pgSz w:w="12240" w:h="15840" w:code="1"/>
      <w:pgMar w:top="1440" w:right="1440" w:bottom="1440" w:left="1440" w:header="1008" w:footer="720" w:gutter="0"/>
      <w:paperSrc w:first="15" w:other="15"/>
      <w:lnNumType w:countBy="1" w:restart="continuous"/>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C6343D" w14:textId="77777777" w:rsidR="00A4638F" w:rsidRDefault="00A4638F">
      <w:r>
        <w:separator/>
      </w:r>
    </w:p>
  </w:endnote>
  <w:endnote w:type="continuationSeparator" w:id="0">
    <w:p w14:paraId="20C4D09B" w14:textId="77777777" w:rsidR="00A4638F" w:rsidRDefault="00A46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charset w:val="00"/>
    <w:family w:val="auto"/>
    <w:pitch w:val="variable"/>
    <w:sig w:usb0="E0002AEF" w:usb1="C0007841" w:usb2="00000009" w:usb3="00000000" w:csb0="000001FF" w:csb1="00000000"/>
  </w:font>
  <w:font w:name="Tms Rmn">
    <w:panose1 w:val="00000000000000000000"/>
    <w:charset w:val="4D"/>
    <w:family w:val="roman"/>
    <w:notTrueType/>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4D"/>
    <w:family w:val="swiss"/>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Cambria Math">
    <w:panose1 w:val="02040503050406030204"/>
    <w:charset w:val="00"/>
    <w:family w:val="auto"/>
    <w:pitch w:val="variable"/>
    <w:sig w:usb0="E00002FF" w:usb1="420024FF" w:usb2="00000000" w:usb3="00000000" w:csb0="0000019F" w:csb1="00000000"/>
  </w:font>
  <w:font w:name="STIXGeneral-Regular">
    <w:charset w:val="00"/>
    <w:family w:val="auto"/>
    <w:pitch w:val="variable"/>
    <w:sig w:usb0="A00002FF" w:usb1="4203FDFF" w:usb2="02000020" w:usb3="00000000" w:csb0="800001F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64E9F8" w14:textId="77777777" w:rsidR="00CF3C89" w:rsidRDefault="00CF3C89" w:rsidP="00B4357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B7091B5" w14:textId="77777777" w:rsidR="00CF3C89" w:rsidRDefault="00CF3C89" w:rsidP="00B4357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E696C" w14:textId="77777777" w:rsidR="00CF3C89" w:rsidRDefault="00CF3C89" w:rsidP="00FC12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70CB2">
      <w:rPr>
        <w:rStyle w:val="PageNumber"/>
        <w:noProof/>
      </w:rPr>
      <w:t>6</w:t>
    </w:r>
    <w:r>
      <w:rPr>
        <w:rStyle w:val="PageNumber"/>
      </w:rPr>
      <w:fldChar w:fldCharType="end"/>
    </w:r>
  </w:p>
  <w:p w14:paraId="25EF216A" w14:textId="77777777" w:rsidR="00CF3C89" w:rsidRDefault="00CF3C89" w:rsidP="00B4357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5B583B" w14:textId="77777777" w:rsidR="00A4638F" w:rsidRDefault="00A4638F">
      <w:r>
        <w:separator/>
      </w:r>
    </w:p>
  </w:footnote>
  <w:footnote w:type="continuationSeparator" w:id="0">
    <w:p w14:paraId="7EF4F65F" w14:textId="77777777" w:rsidR="00A4638F" w:rsidRDefault="00A4638F">
      <w:r>
        <w:continuationSeparator/>
      </w:r>
    </w:p>
  </w:footnote>
  <w:footnote w:id="1">
    <w:p w14:paraId="202007B5" w14:textId="77777777" w:rsidR="00CF3C89" w:rsidRDefault="00CF3C89">
      <w:pPr>
        <w:pStyle w:val="FootnoteText"/>
      </w:pPr>
      <w:r>
        <w:rPr>
          <w:rStyle w:val="FootnoteReference"/>
        </w:rPr>
        <w:footnoteRef/>
      </w:r>
      <w:r>
        <w:t xml:space="preserve"> Current affiliation:  Fleet Numerical Meteorology Oceanography Center, N34,  Monterey, California</w:t>
      </w:r>
    </w:p>
  </w:footnote>
  <w:footnote w:id="2">
    <w:p w14:paraId="07D463DA" w14:textId="77777777" w:rsidR="00CF3C89" w:rsidRDefault="00CF3C89">
      <w:pPr>
        <w:pStyle w:val="FootnoteText"/>
      </w:pPr>
      <w:r>
        <w:rPr>
          <w:rStyle w:val="FootnoteReference"/>
        </w:rPr>
        <w:footnoteRef/>
      </w:r>
      <w:r>
        <w:t xml:space="preserve"> Corresponding author.  Department of Atmospheric Sciences, Box 351640, University of Washington, Seattle, Washington 98195, 206 685-0910, cmass@uw.edu</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392228"/>
    <w:multiLevelType w:val="multilevel"/>
    <w:tmpl w:val="DD081B7A"/>
    <w:lvl w:ilvl="0">
      <w:start w:val="1"/>
      <w:numFmt w:val="decimal"/>
      <w:suff w:val="space"/>
      <w:lvlText w:val="%1."/>
      <w:lvlJc w:val="left"/>
      <w:pPr>
        <w:ind w:left="432" w:hanging="432"/>
      </w:pPr>
      <w:rPr>
        <w:rFonts w:ascii="Times New Roman" w:hAnsi="Times New Roman" w:hint="default"/>
        <w:b/>
        <w:i w:val="0"/>
        <w:sz w:val="32"/>
        <w:szCs w:val="32"/>
      </w:rPr>
    </w:lvl>
    <w:lvl w:ilvl="1">
      <w:start w:val="1"/>
      <w:numFmt w:val="decimal"/>
      <w:lvlText w:val="%1.%2"/>
      <w:lvlJc w:val="left"/>
      <w:pPr>
        <w:tabs>
          <w:tab w:val="num" w:pos="1116"/>
        </w:tabs>
        <w:ind w:left="1116" w:hanging="576"/>
      </w:pPr>
      <w:rPr>
        <w:rFonts w:ascii="Arial" w:hAnsi="Arial" w:hint="default"/>
        <w:b/>
        <w:i w:val="0"/>
        <w:sz w:val="32"/>
        <w:szCs w:val="32"/>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A59175F"/>
    <w:multiLevelType w:val="multilevel"/>
    <w:tmpl w:val="C652C6BE"/>
    <w:lvl w:ilvl="0">
      <w:start w:val="1"/>
      <w:numFmt w:val="decimal"/>
      <w:suff w:val="space"/>
      <w:lvlText w:val="%1."/>
      <w:lvlJc w:val="left"/>
      <w:pPr>
        <w:ind w:left="432" w:hanging="432"/>
      </w:pPr>
      <w:rPr>
        <w:rFonts w:ascii="Times New Roman" w:hAnsi="Times New Roman" w:hint="default"/>
        <w:b/>
        <w:i w:val="0"/>
        <w:sz w:val="32"/>
        <w:szCs w:val="32"/>
      </w:rPr>
    </w:lvl>
    <w:lvl w:ilvl="1">
      <w:start w:val="1"/>
      <w:numFmt w:val="decimal"/>
      <w:lvlText w:val="%1.%2"/>
      <w:lvlJc w:val="left"/>
      <w:pPr>
        <w:tabs>
          <w:tab w:val="num" w:pos="1116"/>
        </w:tabs>
        <w:ind w:left="1116" w:hanging="576"/>
      </w:pPr>
      <w:rPr>
        <w:rFonts w:ascii="Times New Roman" w:hAnsi="Times New Roman" w:cs="Times New Roman" w:hint="default"/>
        <w:b/>
        <w:i w:val="0"/>
        <w:sz w:val="28"/>
        <w:szCs w:val="28"/>
      </w:rPr>
    </w:lvl>
    <w:lvl w:ilvl="2">
      <w:start w:val="1"/>
      <w:numFmt w:val="decimal"/>
      <w:lvlText w:val="%1.%2.%3"/>
      <w:lvlJc w:val="left"/>
      <w:pPr>
        <w:tabs>
          <w:tab w:val="num" w:pos="720"/>
        </w:tabs>
        <w:ind w:left="720" w:hanging="720"/>
      </w:pPr>
      <w:rPr>
        <w:rFonts w:ascii="Times New Roman" w:hAnsi="Times New Roman" w:cs="Times New Roman" w:hint="default"/>
        <w:b w:val="0"/>
        <w:i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ABB5C63"/>
    <w:multiLevelType w:val="hybridMultilevel"/>
    <w:tmpl w:val="FBBE503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0C053E16"/>
    <w:multiLevelType w:val="hybridMultilevel"/>
    <w:tmpl w:val="36188B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F696D36"/>
    <w:multiLevelType w:val="multilevel"/>
    <w:tmpl w:val="CAA0DBBC"/>
    <w:lvl w:ilvl="0">
      <w:start w:val="1"/>
      <w:numFmt w:val="none"/>
      <w:suff w:val="space"/>
      <w:lvlText w:val="Chapter"/>
      <w:lvlJc w:val="left"/>
      <w:pPr>
        <w:ind w:left="720" w:hanging="72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19CC6254"/>
    <w:multiLevelType w:val="multilevel"/>
    <w:tmpl w:val="76FE6406"/>
    <w:lvl w:ilvl="0">
      <w:start w:val="1"/>
      <w:numFmt w:val="decimal"/>
      <w:pStyle w:val="Heading1"/>
      <w:suff w:val="space"/>
      <w:lvlText w:val="Chapter %1."/>
      <w:lvlJc w:val="left"/>
      <w:pPr>
        <w:ind w:left="2592" w:hanging="2592"/>
      </w:pPr>
      <w:rPr>
        <w:rFonts w:ascii="Times New Roman" w:hAnsi="Times New Roman" w:hint="default"/>
        <w:b w:val="0"/>
        <w:i w:val="0"/>
        <w:caps w:val="0"/>
        <w:sz w:val="32"/>
        <w:szCs w:val="32"/>
      </w:rPr>
    </w:lvl>
    <w:lvl w:ilvl="1">
      <w:start w:val="1"/>
      <w:numFmt w:val="decimal"/>
      <w:pStyle w:val="Heading2"/>
      <w:lvlText w:val="%1.%2"/>
      <w:lvlJc w:val="left"/>
      <w:pPr>
        <w:tabs>
          <w:tab w:val="num" w:pos="900"/>
        </w:tabs>
        <w:ind w:left="900" w:hanging="720"/>
      </w:pPr>
      <w:rPr>
        <w:rFonts w:ascii="Times New Roman" w:hAnsi="Times New Roman" w:cs="Times New Roman" w:hint="default"/>
        <w:b w:val="0"/>
        <w:i w:val="0"/>
        <w:sz w:val="28"/>
        <w:szCs w:val="32"/>
      </w:rPr>
    </w:lvl>
    <w:lvl w:ilvl="2">
      <w:start w:val="1"/>
      <w:numFmt w:val="decimal"/>
      <w:pStyle w:val="Heading3"/>
      <w:lvlText w:val="%1.%2.%3"/>
      <w:lvlJc w:val="left"/>
      <w:pPr>
        <w:tabs>
          <w:tab w:val="num" w:pos="2880"/>
        </w:tabs>
        <w:ind w:left="2880" w:hanging="2880"/>
      </w:pPr>
      <w:rPr>
        <w:rFonts w:ascii="Times New Roman" w:hAnsi="Times New Roman" w:cs="Times New Roman" w:hint="default"/>
        <w:b w:val="0"/>
        <w:i w:val="0"/>
        <w:sz w:val="24"/>
      </w:rPr>
    </w:lvl>
    <w:lvl w:ilvl="3">
      <w:start w:val="1"/>
      <w:numFmt w:val="decimal"/>
      <w:pStyle w:val="Heading4"/>
      <w:lvlText w:val="%1.%2.%3.%4"/>
      <w:lvlJc w:val="left"/>
      <w:pPr>
        <w:tabs>
          <w:tab w:val="num" w:pos="3024"/>
        </w:tabs>
        <w:ind w:left="3024" w:hanging="864"/>
      </w:pPr>
      <w:rPr>
        <w:rFonts w:hint="default"/>
      </w:rPr>
    </w:lvl>
    <w:lvl w:ilvl="4">
      <w:start w:val="1"/>
      <w:numFmt w:val="decimal"/>
      <w:pStyle w:val="Heading5"/>
      <w:lvlText w:val="%1.%2.%3.%4.%5"/>
      <w:lvlJc w:val="left"/>
      <w:pPr>
        <w:tabs>
          <w:tab w:val="num" w:pos="3168"/>
        </w:tabs>
        <w:ind w:left="3168" w:hanging="1008"/>
      </w:pPr>
      <w:rPr>
        <w:rFonts w:hint="default"/>
      </w:rPr>
    </w:lvl>
    <w:lvl w:ilvl="5">
      <w:start w:val="1"/>
      <w:numFmt w:val="decimal"/>
      <w:pStyle w:val="Heading6"/>
      <w:lvlText w:val="%1.%2.%3.%4.%5.%6"/>
      <w:lvlJc w:val="left"/>
      <w:pPr>
        <w:tabs>
          <w:tab w:val="num" w:pos="3312"/>
        </w:tabs>
        <w:ind w:left="3312" w:hanging="1152"/>
      </w:pPr>
      <w:rPr>
        <w:rFonts w:hint="default"/>
      </w:rPr>
    </w:lvl>
    <w:lvl w:ilvl="6">
      <w:start w:val="1"/>
      <w:numFmt w:val="decimal"/>
      <w:pStyle w:val="Heading7"/>
      <w:lvlText w:val="%1.%2.%3.%4.%5.%6.%7"/>
      <w:lvlJc w:val="left"/>
      <w:pPr>
        <w:tabs>
          <w:tab w:val="num" w:pos="3456"/>
        </w:tabs>
        <w:ind w:left="3456" w:hanging="1296"/>
      </w:pPr>
      <w:rPr>
        <w:rFonts w:hint="default"/>
      </w:rPr>
    </w:lvl>
    <w:lvl w:ilvl="7">
      <w:start w:val="1"/>
      <w:numFmt w:val="decimal"/>
      <w:pStyle w:val="Heading8"/>
      <w:lvlText w:val="%1.%2.%3.%4.%5.%6.%7.%8"/>
      <w:lvlJc w:val="left"/>
      <w:pPr>
        <w:tabs>
          <w:tab w:val="num" w:pos="3600"/>
        </w:tabs>
        <w:ind w:left="3600" w:hanging="1440"/>
      </w:pPr>
      <w:rPr>
        <w:rFonts w:hint="default"/>
      </w:rPr>
    </w:lvl>
    <w:lvl w:ilvl="8">
      <w:start w:val="1"/>
      <w:numFmt w:val="decimal"/>
      <w:pStyle w:val="Heading9"/>
      <w:lvlText w:val="%1.%2.%3.%4.%5.%6.%7.%8.%9"/>
      <w:lvlJc w:val="left"/>
      <w:pPr>
        <w:tabs>
          <w:tab w:val="num" w:pos="3744"/>
        </w:tabs>
        <w:ind w:left="3744" w:hanging="1584"/>
      </w:pPr>
      <w:rPr>
        <w:rFonts w:hint="default"/>
      </w:rPr>
    </w:lvl>
  </w:abstractNum>
  <w:abstractNum w:abstractNumId="6">
    <w:nsid w:val="19E176D3"/>
    <w:multiLevelType w:val="hybridMultilevel"/>
    <w:tmpl w:val="B6E05F0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1D325012"/>
    <w:multiLevelType w:val="multilevel"/>
    <w:tmpl w:val="C652C6BE"/>
    <w:lvl w:ilvl="0">
      <w:start w:val="1"/>
      <w:numFmt w:val="decimal"/>
      <w:suff w:val="space"/>
      <w:lvlText w:val="%1."/>
      <w:lvlJc w:val="left"/>
      <w:pPr>
        <w:ind w:left="432" w:hanging="432"/>
      </w:pPr>
      <w:rPr>
        <w:rFonts w:ascii="Times New Roman" w:hAnsi="Times New Roman" w:hint="default"/>
        <w:b/>
        <w:i w:val="0"/>
        <w:sz w:val="32"/>
        <w:szCs w:val="32"/>
      </w:rPr>
    </w:lvl>
    <w:lvl w:ilvl="1">
      <w:start w:val="1"/>
      <w:numFmt w:val="decimal"/>
      <w:lvlText w:val="%1.%2"/>
      <w:lvlJc w:val="left"/>
      <w:pPr>
        <w:tabs>
          <w:tab w:val="num" w:pos="1116"/>
        </w:tabs>
        <w:ind w:left="1116" w:hanging="576"/>
      </w:pPr>
      <w:rPr>
        <w:rFonts w:ascii="Times New Roman" w:hAnsi="Times New Roman" w:cs="Times New Roman" w:hint="default"/>
        <w:b/>
        <w:i w:val="0"/>
        <w:sz w:val="28"/>
        <w:szCs w:val="28"/>
      </w:rPr>
    </w:lvl>
    <w:lvl w:ilvl="2">
      <w:start w:val="1"/>
      <w:numFmt w:val="decimal"/>
      <w:lvlText w:val="%1.%2.%3"/>
      <w:lvlJc w:val="left"/>
      <w:pPr>
        <w:tabs>
          <w:tab w:val="num" w:pos="720"/>
        </w:tabs>
        <w:ind w:left="720" w:hanging="720"/>
      </w:pPr>
      <w:rPr>
        <w:rFonts w:ascii="Times New Roman" w:hAnsi="Times New Roman" w:cs="Times New Roman" w:hint="default"/>
        <w:b w:val="0"/>
        <w:i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21AE3639"/>
    <w:multiLevelType w:val="hybridMultilevel"/>
    <w:tmpl w:val="E27069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3620D37"/>
    <w:multiLevelType w:val="hybridMultilevel"/>
    <w:tmpl w:val="3EDC05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5E032C8"/>
    <w:multiLevelType w:val="hybridMultilevel"/>
    <w:tmpl w:val="CED8DE3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276868F2"/>
    <w:multiLevelType w:val="hybridMultilevel"/>
    <w:tmpl w:val="C17E7F6E"/>
    <w:lvl w:ilvl="0" w:tplc="4FE6C1FE">
      <w:start w:val="1"/>
      <w:numFmt w:val="bullet"/>
      <w:lvlText w:val=""/>
      <w:lvlJc w:val="left"/>
      <w:pPr>
        <w:tabs>
          <w:tab w:val="num" w:pos="720"/>
        </w:tabs>
        <w:ind w:left="720" w:hanging="360"/>
      </w:pPr>
      <w:rPr>
        <w:rFonts w:ascii="Symbol" w:hAnsi="Symbol" w:hint="default"/>
      </w:rPr>
    </w:lvl>
    <w:lvl w:ilvl="1" w:tplc="B8E80CEC">
      <w:start w:val="1"/>
      <w:numFmt w:val="bullet"/>
      <w:lvlText w:val="o"/>
      <w:lvlJc w:val="left"/>
      <w:pPr>
        <w:tabs>
          <w:tab w:val="num" w:pos="1440"/>
        </w:tabs>
        <w:ind w:left="1440" w:hanging="360"/>
      </w:pPr>
      <w:rPr>
        <w:rFonts w:ascii="Courier New" w:hAnsi="Courier New" w:hint="default"/>
      </w:rPr>
    </w:lvl>
    <w:lvl w:ilvl="2" w:tplc="3A927998" w:tentative="1">
      <w:start w:val="1"/>
      <w:numFmt w:val="bullet"/>
      <w:lvlText w:val=""/>
      <w:lvlJc w:val="left"/>
      <w:pPr>
        <w:tabs>
          <w:tab w:val="num" w:pos="2160"/>
        </w:tabs>
        <w:ind w:left="2160" w:hanging="360"/>
      </w:pPr>
      <w:rPr>
        <w:rFonts w:ascii="Wingdings" w:hAnsi="Wingdings" w:hint="default"/>
      </w:rPr>
    </w:lvl>
    <w:lvl w:ilvl="3" w:tplc="1D084690" w:tentative="1">
      <w:start w:val="1"/>
      <w:numFmt w:val="bullet"/>
      <w:lvlText w:val=""/>
      <w:lvlJc w:val="left"/>
      <w:pPr>
        <w:tabs>
          <w:tab w:val="num" w:pos="2880"/>
        </w:tabs>
        <w:ind w:left="2880" w:hanging="360"/>
      </w:pPr>
      <w:rPr>
        <w:rFonts w:ascii="Symbol" w:hAnsi="Symbol" w:hint="default"/>
      </w:rPr>
    </w:lvl>
    <w:lvl w:ilvl="4" w:tplc="8A72AC6E" w:tentative="1">
      <w:start w:val="1"/>
      <w:numFmt w:val="bullet"/>
      <w:lvlText w:val="o"/>
      <w:lvlJc w:val="left"/>
      <w:pPr>
        <w:tabs>
          <w:tab w:val="num" w:pos="3600"/>
        </w:tabs>
        <w:ind w:left="3600" w:hanging="360"/>
      </w:pPr>
      <w:rPr>
        <w:rFonts w:ascii="Courier New" w:hAnsi="Courier New" w:hint="default"/>
      </w:rPr>
    </w:lvl>
    <w:lvl w:ilvl="5" w:tplc="974A78F2" w:tentative="1">
      <w:start w:val="1"/>
      <w:numFmt w:val="bullet"/>
      <w:lvlText w:val=""/>
      <w:lvlJc w:val="left"/>
      <w:pPr>
        <w:tabs>
          <w:tab w:val="num" w:pos="4320"/>
        </w:tabs>
        <w:ind w:left="4320" w:hanging="360"/>
      </w:pPr>
      <w:rPr>
        <w:rFonts w:ascii="Wingdings" w:hAnsi="Wingdings" w:hint="default"/>
      </w:rPr>
    </w:lvl>
    <w:lvl w:ilvl="6" w:tplc="70CE10F6" w:tentative="1">
      <w:start w:val="1"/>
      <w:numFmt w:val="bullet"/>
      <w:lvlText w:val=""/>
      <w:lvlJc w:val="left"/>
      <w:pPr>
        <w:tabs>
          <w:tab w:val="num" w:pos="5040"/>
        </w:tabs>
        <w:ind w:left="5040" w:hanging="360"/>
      </w:pPr>
      <w:rPr>
        <w:rFonts w:ascii="Symbol" w:hAnsi="Symbol" w:hint="default"/>
      </w:rPr>
    </w:lvl>
    <w:lvl w:ilvl="7" w:tplc="3236BF24" w:tentative="1">
      <w:start w:val="1"/>
      <w:numFmt w:val="bullet"/>
      <w:lvlText w:val="o"/>
      <w:lvlJc w:val="left"/>
      <w:pPr>
        <w:tabs>
          <w:tab w:val="num" w:pos="5760"/>
        </w:tabs>
        <w:ind w:left="5760" w:hanging="360"/>
      </w:pPr>
      <w:rPr>
        <w:rFonts w:ascii="Courier New" w:hAnsi="Courier New" w:hint="default"/>
      </w:rPr>
    </w:lvl>
    <w:lvl w:ilvl="8" w:tplc="50986A1E" w:tentative="1">
      <w:start w:val="1"/>
      <w:numFmt w:val="bullet"/>
      <w:lvlText w:val=""/>
      <w:lvlJc w:val="left"/>
      <w:pPr>
        <w:tabs>
          <w:tab w:val="num" w:pos="6480"/>
        </w:tabs>
        <w:ind w:left="6480" w:hanging="360"/>
      </w:pPr>
      <w:rPr>
        <w:rFonts w:ascii="Wingdings" w:hAnsi="Wingdings" w:hint="default"/>
      </w:rPr>
    </w:lvl>
  </w:abstractNum>
  <w:abstractNum w:abstractNumId="12">
    <w:nsid w:val="2AF00346"/>
    <w:multiLevelType w:val="multilevel"/>
    <w:tmpl w:val="AA16B36A"/>
    <w:lvl w:ilvl="0">
      <w:start w:val="1"/>
      <w:numFmt w:val="none"/>
      <w:suff w:val="space"/>
      <w:lvlText w:val="Chapter"/>
      <w:lvlJc w:val="left"/>
      <w:pPr>
        <w:ind w:left="720" w:hanging="720"/>
      </w:pPr>
      <w:rPr>
        <w:rFonts w:hint="default"/>
        <w:b w:val="0"/>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4">
    <w:nsid w:val="3C1C5030"/>
    <w:multiLevelType w:val="hybridMultilevel"/>
    <w:tmpl w:val="FC90DBB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42AE5447"/>
    <w:multiLevelType w:val="multilevel"/>
    <w:tmpl w:val="2F702256"/>
    <w:lvl w:ilvl="0">
      <w:start w:val="1"/>
      <w:numFmt w:val="none"/>
      <w:suff w:val="space"/>
      <w:lvlText w:val="Chapter"/>
      <w:lvlJc w:val="left"/>
      <w:pPr>
        <w:ind w:left="720" w:hanging="720"/>
      </w:pPr>
      <w:rPr>
        <w:rFonts w:hint="default"/>
        <w:b/>
        <w:i/>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430E30D6"/>
    <w:multiLevelType w:val="multilevel"/>
    <w:tmpl w:val="8C448E18"/>
    <w:lvl w:ilvl="0">
      <w:start w:val="1"/>
      <w:numFmt w:val="decimal"/>
      <w:suff w:val="space"/>
      <w:lvlText w:val="Chapter %1."/>
      <w:lvlJc w:val="left"/>
      <w:pPr>
        <w:ind w:left="432" w:hanging="2592"/>
      </w:pPr>
      <w:rPr>
        <w:rFonts w:ascii="Times New Roman" w:hAnsi="Times New Roman" w:hint="default"/>
        <w:b/>
        <w:i w:val="0"/>
        <w:sz w:val="32"/>
        <w:szCs w:val="32"/>
      </w:rPr>
    </w:lvl>
    <w:lvl w:ilvl="1">
      <w:start w:val="1"/>
      <w:numFmt w:val="decimal"/>
      <w:lvlText w:val="%1.%2"/>
      <w:lvlJc w:val="left"/>
      <w:pPr>
        <w:tabs>
          <w:tab w:val="num" w:pos="-1440"/>
        </w:tabs>
        <w:ind w:left="-1440" w:hanging="720"/>
      </w:pPr>
      <w:rPr>
        <w:rFonts w:ascii="Times New Roman" w:hAnsi="Times New Roman" w:cs="Times New Roman" w:hint="default"/>
        <w:b/>
        <w:i/>
        <w:sz w:val="32"/>
        <w:szCs w:val="32"/>
      </w:rPr>
    </w:lvl>
    <w:lvl w:ilvl="2">
      <w:start w:val="1"/>
      <w:numFmt w:val="decimal"/>
      <w:lvlText w:val="%1.%2.%3"/>
      <w:lvlJc w:val="left"/>
      <w:pPr>
        <w:tabs>
          <w:tab w:val="num" w:pos="720"/>
        </w:tabs>
        <w:ind w:left="720" w:hanging="720"/>
      </w:pPr>
      <w:rPr>
        <w:rFonts w:ascii="Times New Roman" w:hAnsi="Times New Roman" w:cs="Times New Roman" w:hint="default"/>
        <w:b w:val="0"/>
        <w:i/>
        <w:sz w:val="3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44FE7BCF"/>
    <w:multiLevelType w:val="hybridMultilevel"/>
    <w:tmpl w:val="2EF00C0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486508D3"/>
    <w:multiLevelType w:val="hybridMultilevel"/>
    <w:tmpl w:val="565A35AA"/>
    <w:name w:val="ChapList"/>
    <w:lvl w:ilvl="0" w:tplc="B6A69764">
      <w:start w:val="1"/>
      <w:numFmt w:val="bullet"/>
      <w:lvlText w:val=""/>
      <w:lvlJc w:val="left"/>
      <w:pPr>
        <w:tabs>
          <w:tab w:val="num" w:pos="1140"/>
        </w:tabs>
        <w:ind w:left="1140" w:hanging="360"/>
      </w:pPr>
      <w:rPr>
        <w:rFonts w:ascii="Symbol" w:hAnsi="Symbol" w:hint="default"/>
      </w:rPr>
    </w:lvl>
    <w:lvl w:ilvl="1" w:tplc="4AC853A8">
      <w:start w:val="1"/>
      <w:numFmt w:val="bullet"/>
      <w:lvlText w:val="o"/>
      <w:lvlJc w:val="left"/>
      <w:pPr>
        <w:tabs>
          <w:tab w:val="num" w:pos="1860"/>
        </w:tabs>
        <w:ind w:left="1860" w:hanging="360"/>
      </w:pPr>
      <w:rPr>
        <w:rFonts w:ascii="Courier New" w:hAnsi="Courier New" w:cs="Courier New" w:hint="default"/>
      </w:rPr>
    </w:lvl>
    <w:lvl w:ilvl="2" w:tplc="AFDAB2EC" w:tentative="1">
      <w:start w:val="1"/>
      <w:numFmt w:val="bullet"/>
      <w:lvlText w:val=""/>
      <w:lvlJc w:val="left"/>
      <w:pPr>
        <w:tabs>
          <w:tab w:val="num" w:pos="2580"/>
        </w:tabs>
        <w:ind w:left="2580" w:hanging="360"/>
      </w:pPr>
      <w:rPr>
        <w:rFonts w:ascii="Wingdings" w:hAnsi="Wingdings" w:hint="default"/>
      </w:rPr>
    </w:lvl>
    <w:lvl w:ilvl="3" w:tplc="AEE29640" w:tentative="1">
      <w:start w:val="1"/>
      <w:numFmt w:val="bullet"/>
      <w:lvlText w:val=""/>
      <w:lvlJc w:val="left"/>
      <w:pPr>
        <w:tabs>
          <w:tab w:val="num" w:pos="3300"/>
        </w:tabs>
        <w:ind w:left="3300" w:hanging="360"/>
      </w:pPr>
      <w:rPr>
        <w:rFonts w:ascii="Symbol" w:hAnsi="Symbol" w:hint="default"/>
      </w:rPr>
    </w:lvl>
    <w:lvl w:ilvl="4" w:tplc="8E76EF2A" w:tentative="1">
      <w:start w:val="1"/>
      <w:numFmt w:val="bullet"/>
      <w:lvlText w:val="o"/>
      <w:lvlJc w:val="left"/>
      <w:pPr>
        <w:tabs>
          <w:tab w:val="num" w:pos="4020"/>
        </w:tabs>
        <w:ind w:left="4020" w:hanging="360"/>
      </w:pPr>
      <w:rPr>
        <w:rFonts w:ascii="Courier New" w:hAnsi="Courier New" w:cs="Courier New" w:hint="default"/>
      </w:rPr>
    </w:lvl>
    <w:lvl w:ilvl="5" w:tplc="CD1E8798" w:tentative="1">
      <w:start w:val="1"/>
      <w:numFmt w:val="bullet"/>
      <w:lvlText w:val=""/>
      <w:lvlJc w:val="left"/>
      <w:pPr>
        <w:tabs>
          <w:tab w:val="num" w:pos="4740"/>
        </w:tabs>
        <w:ind w:left="4740" w:hanging="360"/>
      </w:pPr>
      <w:rPr>
        <w:rFonts w:ascii="Wingdings" w:hAnsi="Wingdings" w:hint="default"/>
      </w:rPr>
    </w:lvl>
    <w:lvl w:ilvl="6" w:tplc="7C6A60FA" w:tentative="1">
      <w:start w:val="1"/>
      <w:numFmt w:val="bullet"/>
      <w:lvlText w:val=""/>
      <w:lvlJc w:val="left"/>
      <w:pPr>
        <w:tabs>
          <w:tab w:val="num" w:pos="5460"/>
        </w:tabs>
        <w:ind w:left="5460" w:hanging="360"/>
      </w:pPr>
      <w:rPr>
        <w:rFonts w:ascii="Symbol" w:hAnsi="Symbol" w:hint="default"/>
      </w:rPr>
    </w:lvl>
    <w:lvl w:ilvl="7" w:tplc="E07ED53C" w:tentative="1">
      <w:start w:val="1"/>
      <w:numFmt w:val="bullet"/>
      <w:lvlText w:val="o"/>
      <w:lvlJc w:val="left"/>
      <w:pPr>
        <w:tabs>
          <w:tab w:val="num" w:pos="6180"/>
        </w:tabs>
        <w:ind w:left="6180" w:hanging="360"/>
      </w:pPr>
      <w:rPr>
        <w:rFonts w:ascii="Courier New" w:hAnsi="Courier New" w:cs="Courier New" w:hint="default"/>
      </w:rPr>
    </w:lvl>
    <w:lvl w:ilvl="8" w:tplc="018236AC" w:tentative="1">
      <w:start w:val="1"/>
      <w:numFmt w:val="bullet"/>
      <w:lvlText w:val=""/>
      <w:lvlJc w:val="left"/>
      <w:pPr>
        <w:tabs>
          <w:tab w:val="num" w:pos="6900"/>
        </w:tabs>
        <w:ind w:left="6900" w:hanging="360"/>
      </w:pPr>
      <w:rPr>
        <w:rFonts w:ascii="Wingdings" w:hAnsi="Wingdings" w:hint="default"/>
      </w:rPr>
    </w:lvl>
  </w:abstractNum>
  <w:abstractNum w:abstractNumId="19">
    <w:nsid w:val="4B413290"/>
    <w:multiLevelType w:val="hybridMultilevel"/>
    <w:tmpl w:val="1DB89E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CDC4F3F"/>
    <w:multiLevelType w:val="multilevel"/>
    <w:tmpl w:val="7D5C9FB6"/>
    <w:lvl w:ilvl="0">
      <w:start w:val="1"/>
      <w:numFmt w:val="none"/>
      <w:suff w:val="space"/>
      <w:lvlText w:val="Chapter"/>
      <w:lvlJc w:val="left"/>
      <w:pPr>
        <w:ind w:left="720" w:hanging="72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50E9342B"/>
    <w:multiLevelType w:val="hybridMultilevel"/>
    <w:tmpl w:val="F8186A76"/>
    <w:lvl w:ilvl="0" w:tplc="76225E2C">
      <w:start w:val="1"/>
      <w:numFmt w:val="decimal"/>
      <w:lvlText w:val="%1)"/>
      <w:lvlJc w:val="left"/>
      <w:pPr>
        <w:tabs>
          <w:tab w:val="num" w:pos="720"/>
        </w:tabs>
        <w:ind w:left="720" w:hanging="360"/>
      </w:pPr>
      <w:rPr>
        <w:rFonts w:hint="default"/>
      </w:rPr>
    </w:lvl>
    <w:lvl w:ilvl="1" w:tplc="477CE30E">
      <w:start w:val="1"/>
      <w:numFmt w:val="bullet"/>
      <w:lvlText w:val="o"/>
      <w:lvlJc w:val="left"/>
      <w:pPr>
        <w:tabs>
          <w:tab w:val="num" w:pos="1440"/>
        </w:tabs>
        <w:ind w:left="1440" w:hanging="360"/>
      </w:pPr>
      <w:rPr>
        <w:rFonts w:ascii="Courier New" w:hAnsi="Courier New" w:cs="Courier New" w:hint="default"/>
      </w:rPr>
    </w:lvl>
    <w:lvl w:ilvl="2" w:tplc="13806C42" w:tentative="1">
      <w:start w:val="1"/>
      <w:numFmt w:val="bullet"/>
      <w:lvlText w:val=""/>
      <w:lvlJc w:val="left"/>
      <w:pPr>
        <w:tabs>
          <w:tab w:val="num" w:pos="2160"/>
        </w:tabs>
        <w:ind w:left="2160" w:hanging="360"/>
      </w:pPr>
      <w:rPr>
        <w:rFonts w:ascii="Wingdings" w:hAnsi="Wingdings" w:hint="default"/>
      </w:rPr>
    </w:lvl>
    <w:lvl w:ilvl="3" w:tplc="BA12FD48" w:tentative="1">
      <w:start w:val="1"/>
      <w:numFmt w:val="bullet"/>
      <w:lvlText w:val=""/>
      <w:lvlJc w:val="left"/>
      <w:pPr>
        <w:tabs>
          <w:tab w:val="num" w:pos="2880"/>
        </w:tabs>
        <w:ind w:left="2880" w:hanging="360"/>
      </w:pPr>
      <w:rPr>
        <w:rFonts w:ascii="Symbol" w:hAnsi="Symbol" w:hint="default"/>
      </w:rPr>
    </w:lvl>
    <w:lvl w:ilvl="4" w:tplc="4BD48ACC" w:tentative="1">
      <w:start w:val="1"/>
      <w:numFmt w:val="bullet"/>
      <w:lvlText w:val="o"/>
      <w:lvlJc w:val="left"/>
      <w:pPr>
        <w:tabs>
          <w:tab w:val="num" w:pos="3600"/>
        </w:tabs>
        <w:ind w:left="3600" w:hanging="360"/>
      </w:pPr>
      <w:rPr>
        <w:rFonts w:ascii="Courier New" w:hAnsi="Courier New" w:cs="Courier New" w:hint="default"/>
      </w:rPr>
    </w:lvl>
    <w:lvl w:ilvl="5" w:tplc="4D2CEFF8" w:tentative="1">
      <w:start w:val="1"/>
      <w:numFmt w:val="bullet"/>
      <w:lvlText w:val=""/>
      <w:lvlJc w:val="left"/>
      <w:pPr>
        <w:tabs>
          <w:tab w:val="num" w:pos="4320"/>
        </w:tabs>
        <w:ind w:left="4320" w:hanging="360"/>
      </w:pPr>
      <w:rPr>
        <w:rFonts w:ascii="Wingdings" w:hAnsi="Wingdings" w:hint="default"/>
      </w:rPr>
    </w:lvl>
    <w:lvl w:ilvl="6" w:tplc="B0A898B6" w:tentative="1">
      <w:start w:val="1"/>
      <w:numFmt w:val="bullet"/>
      <w:lvlText w:val=""/>
      <w:lvlJc w:val="left"/>
      <w:pPr>
        <w:tabs>
          <w:tab w:val="num" w:pos="5040"/>
        </w:tabs>
        <w:ind w:left="5040" w:hanging="360"/>
      </w:pPr>
      <w:rPr>
        <w:rFonts w:ascii="Symbol" w:hAnsi="Symbol" w:hint="default"/>
      </w:rPr>
    </w:lvl>
    <w:lvl w:ilvl="7" w:tplc="0D8061E2" w:tentative="1">
      <w:start w:val="1"/>
      <w:numFmt w:val="bullet"/>
      <w:lvlText w:val="o"/>
      <w:lvlJc w:val="left"/>
      <w:pPr>
        <w:tabs>
          <w:tab w:val="num" w:pos="5760"/>
        </w:tabs>
        <w:ind w:left="5760" w:hanging="360"/>
      </w:pPr>
      <w:rPr>
        <w:rFonts w:ascii="Courier New" w:hAnsi="Courier New" w:cs="Courier New" w:hint="default"/>
      </w:rPr>
    </w:lvl>
    <w:lvl w:ilvl="8" w:tplc="A0020D8A" w:tentative="1">
      <w:start w:val="1"/>
      <w:numFmt w:val="bullet"/>
      <w:lvlText w:val=""/>
      <w:lvlJc w:val="left"/>
      <w:pPr>
        <w:tabs>
          <w:tab w:val="num" w:pos="6480"/>
        </w:tabs>
        <w:ind w:left="6480" w:hanging="360"/>
      </w:pPr>
      <w:rPr>
        <w:rFonts w:ascii="Wingdings" w:hAnsi="Wingdings" w:hint="default"/>
      </w:rPr>
    </w:lvl>
  </w:abstractNum>
  <w:abstractNum w:abstractNumId="22">
    <w:nsid w:val="513C278F"/>
    <w:multiLevelType w:val="hybridMultilevel"/>
    <w:tmpl w:val="A5F07744"/>
    <w:lvl w:ilvl="0" w:tplc="04090001">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3">
    <w:nsid w:val="53911839"/>
    <w:multiLevelType w:val="hybridMultilevel"/>
    <w:tmpl w:val="EFBCAAEE"/>
    <w:lvl w:ilvl="0" w:tplc="0409001B">
      <w:start w:val="1"/>
      <w:numFmt w:val="lowerRoman"/>
      <w:lvlText w:val="%1."/>
      <w:lvlJc w:val="right"/>
      <w:pPr>
        <w:tabs>
          <w:tab w:val="num" w:pos="1980"/>
        </w:tabs>
        <w:ind w:left="1980" w:hanging="360"/>
      </w:p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24">
    <w:nsid w:val="5747741C"/>
    <w:multiLevelType w:val="multilevel"/>
    <w:tmpl w:val="CAA0DBBC"/>
    <w:lvl w:ilvl="0">
      <w:start w:val="1"/>
      <w:numFmt w:val="none"/>
      <w:suff w:val="space"/>
      <w:lvlText w:val="Chapter"/>
      <w:lvlJc w:val="left"/>
      <w:pPr>
        <w:ind w:left="720" w:hanging="72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59DB009E"/>
    <w:multiLevelType w:val="singleLevel"/>
    <w:tmpl w:val="FBBE5034"/>
    <w:lvl w:ilvl="0">
      <w:start w:val="1"/>
      <w:numFmt w:val="decimal"/>
      <w:lvlText w:val="%1."/>
      <w:legacy w:legacy="1" w:legacySpace="0" w:legacyIndent="288"/>
      <w:lvlJc w:val="left"/>
      <w:pPr>
        <w:ind w:left="547" w:hanging="288"/>
      </w:pPr>
    </w:lvl>
  </w:abstractNum>
  <w:abstractNum w:abstractNumId="26">
    <w:nsid w:val="5CD8119C"/>
    <w:multiLevelType w:val="multilevel"/>
    <w:tmpl w:val="0A325A4E"/>
    <w:lvl w:ilvl="0">
      <w:start w:val="1"/>
      <w:numFmt w:val="decimal"/>
      <w:suff w:val="space"/>
      <w:lvlText w:val="%1."/>
      <w:lvlJc w:val="left"/>
      <w:pPr>
        <w:ind w:left="432" w:hanging="432"/>
      </w:pPr>
      <w:rPr>
        <w:rFonts w:ascii="Times New Roman" w:hAnsi="Times New Roman" w:hint="default"/>
        <w:b/>
        <w:i w:val="0"/>
        <w:sz w:val="32"/>
        <w:szCs w:val="32"/>
      </w:rPr>
    </w:lvl>
    <w:lvl w:ilvl="1">
      <w:start w:val="1"/>
      <w:numFmt w:val="decimal"/>
      <w:lvlText w:val="%1.%2"/>
      <w:lvlJc w:val="left"/>
      <w:pPr>
        <w:tabs>
          <w:tab w:val="num" w:pos="1116"/>
        </w:tabs>
        <w:ind w:left="1116" w:hanging="576"/>
      </w:pPr>
      <w:rPr>
        <w:rFonts w:ascii="Times New Roman" w:hAnsi="Times New Roman" w:cs="Times New Roman" w:hint="default"/>
        <w:b/>
        <w:i w:val="0"/>
        <w:sz w:val="28"/>
        <w:szCs w:val="28"/>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60F264EB"/>
    <w:multiLevelType w:val="multilevel"/>
    <w:tmpl w:val="98B86BBA"/>
    <w:lvl w:ilvl="0">
      <w:start w:val="1"/>
      <w:numFmt w:val="decimal"/>
      <w:suff w:val="space"/>
      <w:lvlText w:val="Chapter %1."/>
      <w:lvlJc w:val="left"/>
      <w:pPr>
        <w:ind w:left="2592" w:hanging="2592"/>
      </w:pPr>
      <w:rPr>
        <w:rFonts w:ascii="Times New Roman" w:hAnsi="Times New Roman" w:hint="default"/>
        <w:b/>
        <w:i w:val="0"/>
        <w:sz w:val="32"/>
        <w:szCs w:val="32"/>
      </w:rPr>
    </w:lvl>
    <w:lvl w:ilvl="1">
      <w:start w:val="1"/>
      <w:numFmt w:val="decimal"/>
      <w:lvlText w:val="%1.%2"/>
      <w:lvlJc w:val="left"/>
      <w:pPr>
        <w:tabs>
          <w:tab w:val="num" w:pos="720"/>
        </w:tabs>
        <w:ind w:left="720" w:hanging="720"/>
      </w:pPr>
      <w:rPr>
        <w:rFonts w:ascii="Times New Roman Bold" w:hAnsi="Times New Roman Bold" w:cs="Times New Roman" w:hint="default"/>
        <w:b/>
        <w:i w:val="0"/>
        <w:sz w:val="28"/>
        <w:szCs w:val="32"/>
      </w:rPr>
    </w:lvl>
    <w:lvl w:ilvl="2">
      <w:start w:val="1"/>
      <w:numFmt w:val="decimal"/>
      <w:lvlText w:val="%1.%2.%3"/>
      <w:lvlJc w:val="left"/>
      <w:pPr>
        <w:tabs>
          <w:tab w:val="num" w:pos="2880"/>
        </w:tabs>
        <w:ind w:left="2880" w:hanging="720"/>
      </w:pPr>
      <w:rPr>
        <w:rFonts w:ascii="Times New Roman" w:hAnsi="Times New Roman" w:cs="Times New Roman" w:hint="default"/>
        <w:b w:val="0"/>
        <w:i/>
        <w:sz w:val="32"/>
      </w:rPr>
    </w:lvl>
    <w:lvl w:ilvl="3">
      <w:start w:val="1"/>
      <w:numFmt w:val="decimal"/>
      <w:lvlText w:val="%1.%2.%3.%4"/>
      <w:lvlJc w:val="left"/>
      <w:pPr>
        <w:tabs>
          <w:tab w:val="num" w:pos="3024"/>
        </w:tabs>
        <w:ind w:left="3024" w:hanging="864"/>
      </w:pPr>
      <w:rPr>
        <w:rFonts w:hint="default"/>
      </w:rPr>
    </w:lvl>
    <w:lvl w:ilvl="4">
      <w:start w:val="1"/>
      <w:numFmt w:val="decimal"/>
      <w:lvlText w:val="%1.%2.%3.%4.%5"/>
      <w:lvlJc w:val="left"/>
      <w:pPr>
        <w:tabs>
          <w:tab w:val="num" w:pos="3168"/>
        </w:tabs>
        <w:ind w:left="3168" w:hanging="1008"/>
      </w:pPr>
      <w:rPr>
        <w:rFonts w:hint="default"/>
      </w:rPr>
    </w:lvl>
    <w:lvl w:ilvl="5">
      <w:start w:val="1"/>
      <w:numFmt w:val="decimal"/>
      <w:lvlText w:val="%1.%2.%3.%4.%5.%6"/>
      <w:lvlJc w:val="left"/>
      <w:pPr>
        <w:tabs>
          <w:tab w:val="num" w:pos="3312"/>
        </w:tabs>
        <w:ind w:left="3312" w:hanging="1152"/>
      </w:pPr>
      <w:rPr>
        <w:rFonts w:hint="default"/>
      </w:rPr>
    </w:lvl>
    <w:lvl w:ilvl="6">
      <w:start w:val="1"/>
      <w:numFmt w:val="decimal"/>
      <w:lvlText w:val="%1.%2.%3.%4.%5.%6.%7"/>
      <w:lvlJc w:val="left"/>
      <w:pPr>
        <w:tabs>
          <w:tab w:val="num" w:pos="3456"/>
        </w:tabs>
        <w:ind w:left="3456" w:hanging="1296"/>
      </w:pPr>
      <w:rPr>
        <w:rFonts w:hint="default"/>
      </w:rPr>
    </w:lvl>
    <w:lvl w:ilvl="7">
      <w:start w:val="1"/>
      <w:numFmt w:val="decimal"/>
      <w:lvlText w:val="%1.%2.%3.%4.%5.%6.%7.%8"/>
      <w:lvlJc w:val="left"/>
      <w:pPr>
        <w:tabs>
          <w:tab w:val="num" w:pos="3600"/>
        </w:tabs>
        <w:ind w:left="3600" w:hanging="1440"/>
      </w:pPr>
      <w:rPr>
        <w:rFonts w:hint="default"/>
      </w:rPr>
    </w:lvl>
    <w:lvl w:ilvl="8">
      <w:start w:val="1"/>
      <w:numFmt w:val="decimal"/>
      <w:lvlText w:val="%1.%2.%3.%4.%5.%6.%7.%8.%9"/>
      <w:lvlJc w:val="left"/>
      <w:pPr>
        <w:tabs>
          <w:tab w:val="num" w:pos="3744"/>
        </w:tabs>
        <w:ind w:left="3744" w:hanging="1584"/>
      </w:pPr>
      <w:rPr>
        <w:rFonts w:hint="default"/>
      </w:rPr>
    </w:lvl>
  </w:abstractNum>
  <w:abstractNum w:abstractNumId="28">
    <w:nsid w:val="61CD4B14"/>
    <w:multiLevelType w:val="singleLevel"/>
    <w:tmpl w:val="FBBE5034"/>
    <w:lvl w:ilvl="0">
      <w:start w:val="1"/>
      <w:numFmt w:val="decimal"/>
      <w:lvlText w:val="%1."/>
      <w:legacy w:legacy="1" w:legacySpace="0" w:legacyIndent="288"/>
      <w:lvlJc w:val="left"/>
      <w:pPr>
        <w:ind w:left="547" w:hanging="288"/>
      </w:pPr>
    </w:lvl>
  </w:abstractNum>
  <w:abstractNum w:abstractNumId="29">
    <w:nsid w:val="628C53A9"/>
    <w:multiLevelType w:val="hybridMultilevel"/>
    <w:tmpl w:val="8BA0E45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nsid w:val="62CD2F7F"/>
    <w:multiLevelType w:val="multilevel"/>
    <w:tmpl w:val="C652C6BE"/>
    <w:lvl w:ilvl="0">
      <w:start w:val="1"/>
      <w:numFmt w:val="decimal"/>
      <w:suff w:val="space"/>
      <w:lvlText w:val="%1."/>
      <w:lvlJc w:val="left"/>
      <w:pPr>
        <w:ind w:left="432" w:hanging="432"/>
      </w:pPr>
      <w:rPr>
        <w:rFonts w:ascii="Times New Roman" w:hAnsi="Times New Roman" w:hint="default"/>
        <w:b/>
        <w:i w:val="0"/>
        <w:sz w:val="32"/>
        <w:szCs w:val="32"/>
      </w:rPr>
    </w:lvl>
    <w:lvl w:ilvl="1">
      <w:start w:val="1"/>
      <w:numFmt w:val="decimal"/>
      <w:lvlText w:val="%1.%2"/>
      <w:lvlJc w:val="left"/>
      <w:pPr>
        <w:tabs>
          <w:tab w:val="num" w:pos="1116"/>
        </w:tabs>
        <w:ind w:left="1116" w:hanging="576"/>
      </w:pPr>
      <w:rPr>
        <w:rFonts w:ascii="Times New Roman" w:hAnsi="Times New Roman" w:cs="Times New Roman" w:hint="default"/>
        <w:b/>
        <w:i w:val="0"/>
        <w:sz w:val="28"/>
        <w:szCs w:val="28"/>
      </w:rPr>
    </w:lvl>
    <w:lvl w:ilvl="2">
      <w:start w:val="1"/>
      <w:numFmt w:val="decimal"/>
      <w:lvlText w:val="%1.%2.%3"/>
      <w:lvlJc w:val="left"/>
      <w:pPr>
        <w:tabs>
          <w:tab w:val="num" w:pos="720"/>
        </w:tabs>
        <w:ind w:left="720" w:hanging="720"/>
      </w:pPr>
      <w:rPr>
        <w:rFonts w:ascii="Times New Roman" w:hAnsi="Times New Roman" w:cs="Times New Roman" w:hint="default"/>
        <w:b w:val="0"/>
        <w:i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65006DEF"/>
    <w:multiLevelType w:val="hybridMultilevel"/>
    <w:tmpl w:val="518CC194"/>
    <w:lvl w:ilvl="0" w:tplc="004E2316">
      <w:start w:val="1"/>
      <w:numFmt w:val="bullet"/>
      <w:lvlText w:val=""/>
      <w:lvlJc w:val="left"/>
      <w:pPr>
        <w:tabs>
          <w:tab w:val="num" w:pos="720"/>
        </w:tabs>
        <w:ind w:left="720" w:hanging="360"/>
      </w:pPr>
      <w:rPr>
        <w:rFonts w:ascii="Symbol" w:hAnsi="Symbol" w:hint="default"/>
      </w:rPr>
    </w:lvl>
    <w:lvl w:ilvl="1" w:tplc="6EB21C4E" w:tentative="1">
      <w:start w:val="1"/>
      <w:numFmt w:val="bullet"/>
      <w:lvlText w:val="o"/>
      <w:lvlJc w:val="left"/>
      <w:pPr>
        <w:tabs>
          <w:tab w:val="num" w:pos="1440"/>
        </w:tabs>
        <w:ind w:left="1440" w:hanging="360"/>
      </w:pPr>
      <w:rPr>
        <w:rFonts w:ascii="Courier New" w:hAnsi="Courier New" w:cs="Courier New" w:hint="default"/>
      </w:rPr>
    </w:lvl>
    <w:lvl w:ilvl="2" w:tplc="4024159A" w:tentative="1">
      <w:start w:val="1"/>
      <w:numFmt w:val="bullet"/>
      <w:lvlText w:val=""/>
      <w:lvlJc w:val="left"/>
      <w:pPr>
        <w:tabs>
          <w:tab w:val="num" w:pos="2160"/>
        </w:tabs>
        <w:ind w:left="2160" w:hanging="360"/>
      </w:pPr>
      <w:rPr>
        <w:rFonts w:ascii="Wingdings" w:hAnsi="Wingdings" w:hint="default"/>
      </w:rPr>
    </w:lvl>
    <w:lvl w:ilvl="3" w:tplc="05FA922C" w:tentative="1">
      <w:start w:val="1"/>
      <w:numFmt w:val="bullet"/>
      <w:lvlText w:val=""/>
      <w:lvlJc w:val="left"/>
      <w:pPr>
        <w:tabs>
          <w:tab w:val="num" w:pos="2880"/>
        </w:tabs>
        <w:ind w:left="2880" w:hanging="360"/>
      </w:pPr>
      <w:rPr>
        <w:rFonts w:ascii="Symbol" w:hAnsi="Symbol" w:hint="default"/>
      </w:rPr>
    </w:lvl>
    <w:lvl w:ilvl="4" w:tplc="4D2E6FC8" w:tentative="1">
      <w:start w:val="1"/>
      <w:numFmt w:val="bullet"/>
      <w:lvlText w:val="o"/>
      <w:lvlJc w:val="left"/>
      <w:pPr>
        <w:tabs>
          <w:tab w:val="num" w:pos="3600"/>
        </w:tabs>
        <w:ind w:left="3600" w:hanging="360"/>
      </w:pPr>
      <w:rPr>
        <w:rFonts w:ascii="Courier New" w:hAnsi="Courier New" w:cs="Courier New" w:hint="default"/>
      </w:rPr>
    </w:lvl>
    <w:lvl w:ilvl="5" w:tplc="D19C0BEA" w:tentative="1">
      <w:start w:val="1"/>
      <w:numFmt w:val="bullet"/>
      <w:lvlText w:val=""/>
      <w:lvlJc w:val="left"/>
      <w:pPr>
        <w:tabs>
          <w:tab w:val="num" w:pos="4320"/>
        </w:tabs>
        <w:ind w:left="4320" w:hanging="360"/>
      </w:pPr>
      <w:rPr>
        <w:rFonts w:ascii="Wingdings" w:hAnsi="Wingdings" w:hint="default"/>
      </w:rPr>
    </w:lvl>
    <w:lvl w:ilvl="6" w:tplc="7822533E" w:tentative="1">
      <w:start w:val="1"/>
      <w:numFmt w:val="bullet"/>
      <w:lvlText w:val=""/>
      <w:lvlJc w:val="left"/>
      <w:pPr>
        <w:tabs>
          <w:tab w:val="num" w:pos="5040"/>
        </w:tabs>
        <w:ind w:left="5040" w:hanging="360"/>
      </w:pPr>
      <w:rPr>
        <w:rFonts w:ascii="Symbol" w:hAnsi="Symbol" w:hint="default"/>
      </w:rPr>
    </w:lvl>
    <w:lvl w:ilvl="7" w:tplc="EA2C439E" w:tentative="1">
      <w:start w:val="1"/>
      <w:numFmt w:val="bullet"/>
      <w:lvlText w:val="o"/>
      <w:lvlJc w:val="left"/>
      <w:pPr>
        <w:tabs>
          <w:tab w:val="num" w:pos="5760"/>
        </w:tabs>
        <w:ind w:left="5760" w:hanging="360"/>
      </w:pPr>
      <w:rPr>
        <w:rFonts w:ascii="Courier New" w:hAnsi="Courier New" w:cs="Courier New" w:hint="default"/>
      </w:rPr>
    </w:lvl>
    <w:lvl w:ilvl="8" w:tplc="861ED77E" w:tentative="1">
      <w:start w:val="1"/>
      <w:numFmt w:val="bullet"/>
      <w:lvlText w:val=""/>
      <w:lvlJc w:val="left"/>
      <w:pPr>
        <w:tabs>
          <w:tab w:val="num" w:pos="6480"/>
        </w:tabs>
        <w:ind w:left="6480" w:hanging="360"/>
      </w:pPr>
      <w:rPr>
        <w:rFonts w:ascii="Wingdings" w:hAnsi="Wingdings" w:hint="default"/>
      </w:rPr>
    </w:lvl>
  </w:abstractNum>
  <w:abstractNum w:abstractNumId="32">
    <w:nsid w:val="6D551656"/>
    <w:multiLevelType w:val="hybridMultilevel"/>
    <w:tmpl w:val="1B12DA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46C1F88"/>
    <w:multiLevelType w:val="hybridMultilevel"/>
    <w:tmpl w:val="9940B0D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34">
    <w:nsid w:val="74FB04A6"/>
    <w:multiLevelType w:val="multilevel"/>
    <w:tmpl w:val="FBF44C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5">
    <w:nsid w:val="79174BDD"/>
    <w:multiLevelType w:val="multilevel"/>
    <w:tmpl w:val="1DB89E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7E665F07"/>
    <w:multiLevelType w:val="multilevel"/>
    <w:tmpl w:val="2260140C"/>
    <w:lvl w:ilvl="0">
      <w:start w:val="1"/>
      <w:numFmt w:val="decimal"/>
      <w:suff w:val="space"/>
      <w:lvlText w:val="%1."/>
      <w:lvlJc w:val="left"/>
      <w:pPr>
        <w:ind w:left="432" w:hanging="432"/>
      </w:pPr>
      <w:rPr>
        <w:rFonts w:ascii="Times New Roman" w:hAnsi="Times New Roman" w:hint="default"/>
        <w:b/>
        <w:i w:val="0"/>
        <w:sz w:val="32"/>
        <w:szCs w:val="32"/>
      </w:rPr>
    </w:lvl>
    <w:lvl w:ilvl="1">
      <w:start w:val="1"/>
      <w:numFmt w:val="decimal"/>
      <w:lvlText w:val="%1.%2"/>
      <w:lvlJc w:val="left"/>
      <w:pPr>
        <w:tabs>
          <w:tab w:val="num" w:pos="1116"/>
        </w:tabs>
        <w:ind w:left="1116" w:hanging="576"/>
      </w:pPr>
      <w:rPr>
        <w:rFonts w:ascii="Times New Roman" w:hAnsi="Times New Roman" w:cs="Times New Roman" w:hint="default"/>
        <w:b/>
        <w:i w:val="0"/>
        <w:sz w:val="28"/>
        <w:szCs w:val="28"/>
      </w:rPr>
    </w:lvl>
    <w:lvl w:ilvl="2">
      <w:start w:val="1"/>
      <w:numFmt w:val="decimal"/>
      <w:lvlText w:val="%1.%2.%3"/>
      <w:lvlJc w:val="left"/>
      <w:pPr>
        <w:tabs>
          <w:tab w:val="num" w:pos="720"/>
        </w:tabs>
        <w:ind w:left="720" w:hanging="720"/>
      </w:pPr>
      <w:rPr>
        <w:rFonts w:ascii="Times New Roman" w:hAnsi="Times New Roman" w:cs="Times New Roman" w:hint="default"/>
        <w:b/>
        <w:i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5"/>
  </w:num>
  <w:num w:numId="2">
    <w:abstractNumId w:val="20"/>
  </w:num>
  <w:num w:numId="3">
    <w:abstractNumId w:val="13"/>
  </w:num>
  <w:num w:numId="4">
    <w:abstractNumId w:val="18"/>
  </w:num>
  <w:num w:numId="5">
    <w:abstractNumId w:val="21"/>
  </w:num>
  <w:num w:numId="6">
    <w:abstractNumId w:val="22"/>
  </w:num>
  <w:num w:numId="7">
    <w:abstractNumId w:val="11"/>
  </w:num>
  <w:num w:numId="8">
    <w:abstractNumId w:val="31"/>
  </w:num>
  <w:num w:numId="9">
    <w:abstractNumId w:val="34"/>
  </w:num>
  <w:num w:numId="10">
    <w:abstractNumId w:val="19"/>
  </w:num>
  <w:num w:numId="11">
    <w:abstractNumId w:val="35"/>
  </w:num>
  <w:num w:numId="12">
    <w:abstractNumId w:val="8"/>
  </w:num>
  <w:num w:numId="13">
    <w:abstractNumId w:val="14"/>
  </w:num>
  <w:num w:numId="14">
    <w:abstractNumId w:val="29"/>
  </w:num>
  <w:num w:numId="15">
    <w:abstractNumId w:val="10"/>
  </w:num>
  <w:num w:numId="16">
    <w:abstractNumId w:val="6"/>
  </w:num>
  <w:num w:numId="17">
    <w:abstractNumId w:val="2"/>
  </w:num>
  <w:num w:numId="18">
    <w:abstractNumId w:val="23"/>
  </w:num>
  <w:num w:numId="19">
    <w:abstractNumId w:val="33"/>
  </w:num>
  <w:num w:numId="20">
    <w:abstractNumId w:val="24"/>
  </w:num>
  <w:num w:numId="21">
    <w:abstractNumId w:val="4"/>
  </w:num>
  <w:num w:numId="22">
    <w:abstractNumId w:val="0"/>
  </w:num>
  <w:num w:numId="23">
    <w:abstractNumId w:val="5"/>
  </w:num>
  <w:num w:numId="24">
    <w:abstractNumId w:val="5"/>
  </w:num>
  <w:num w:numId="25">
    <w:abstractNumId w:val="5"/>
  </w:num>
  <w:num w:numId="26">
    <w:abstractNumId w:val="26"/>
  </w:num>
  <w:num w:numId="27">
    <w:abstractNumId w:val="5"/>
  </w:num>
  <w:num w:numId="28">
    <w:abstractNumId w:val="12"/>
  </w:num>
  <w:num w:numId="29">
    <w:abstractNumId w:val="15"/>
  </w:num>
  <w:num w:numId="30">
    <w:abstractNumId w:val="36"/>
  </w:num>
  <w:num w:numId="31">
    <w:abstractNumId w:val="30"/>
  </w:num>
  <w:num w:numId="32">
    <w:abstractNumId w:val="7"/>
  </w:num>
  <w:num w:numId="33">
    <w:abstractNumId w:val="1"/>
  </w:num>
  <w:num w:numId="34">
    <w:abstractNumId w:val="5"/>
  </w:num>
  <w:num w:numId="35">
    <w:abstractNumId w:val="28"/>
  </w:num>
  <w:num w:numId="36">
    <w:abstractNumId w:val="25"/>
  </w:num>
  <w:num w:numId="37">
    <w:abstractNumId w:val="17"/>
  </w:num>
  <w:num w:numId="38">
    <w:abstractNumId w:val="3"/>
  </w:num>
  <w:num w:numId="39">
    <w:abstractNumId w:val="9"/>
  </w:num>
  <w:num w:numId="40">
    <w:abstractNumId w:val="16"/>
  </w:num>
  <w:num w:numId="41">
    <w:abstractNumId w:val="27"/>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6"/>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REFMGR.InstantFormat" w:val="w:compa"/>
    <w:docVar w:name="REFMGR.Layout" w:val="w:docVa"/>
    <w:docVar w:name="REFMGR.Libraries" w:val="T"/>
  </w:docVars>
  <w:rsids>
    <w:rsidRoot w:val="00F31B1E"/>
    <w:rsid w:val="000003A3"/>
    <w:rsid w:val="00003FA4"/>
    <w:rsid w:val="00005579"/>
    <w:rsid w:val="00005A96"/>
    <w:rsid w:val="00006035"/>
    <w:rsid w:val="0001026C"/>
    <w:rsid w:val="00012E48"/>
    <w:rsid w:val="00014235"/>
    <w:rsid w:val="00015493"/>
    <w:rsid w:val="000208CD"/>
    <w:rsid w:val="00030F4E"/>
    <w:rsid w:val="0003322B"/>
    <w:rsid w:val="0003601C"/>
    <w:rsid w:val="000477FA"/>
    <w:rsid w:val="00047D3F"/>
    <w:rsid w:val="00055A9D"/>
    <w:rsid w:val="00064238"/>
    <w:rsid w:val="00065049"/>
    <w:rsid w:val="00065C40"/>
    <w:rsid w:val="000759EB"/>
    <w:rsid w:val="0007777A"/>
    <w:rsid w:val="00080848"/>
    <w:rsid w:val="00092432"/>
    <w:rsid w:val="000A3A99"/>
    <w:rsid w:val="000B36BE"/>
    <w:rsid w:val="000B4989"/>
    <w:rsid w:val="000B6DEA"/>
    <w:rsid w:val="000C2EC6"/>
    <w:rsid w:val="000D2CF8"/>
    <w:rsid w:val="000F5DC4"/>
    <w:rsid w:val="00101E22"/>
    <w:rsid w:val="00104AB9"/>
    <w:rsid w:val="00106ECD"/>
    <w:rsid w:val="001160F8"/>
    <w:rsid w:val="00122140"/>
    <w:rsid w:val="001307DF"/>
    <w:rsid w:val="00137657"/>
    <w:rsid w:val="001446A0"/>
    <w:rsid w:val="001717F5"/>
    <w:rsid w:val="00181732"/>
    <w:rsid w:val="00182D5B"/>
    <w:rsid w:val="001847F8"/>
    <w:rsid w:val="00191A18"/>
    <w:rsid w:val="001A5A23"/>
    <w:rsid w:val="001A6A1F"/>
    <w:rsid w:val="001A74A4"/>
    <w:rsid w:val="001B6527"/>
    <w:rsid w:val="001C0B59"/>
    <w:rsid w:val="001C2C3C"/>
    <w:rsid w:val="001C7397"/>
    <w:rsid w:val="001D1DD5"/>
    <w:rsid w:val="001E17B6"/>
    <w:rsid w:val="001E423A"/>
    <w:rsid w:val="001F0B23"/>
    <w:rsid w:val="001F6072"/>
    <w:rsid w:val="00210EE7"/>
    <w:rsid w:val="00214605"/>
    <w:rsid w:val="00220388"/>
    <w:rsid w:val="00221023"/>
    <w:rsid w:val="002225E0"/>
    <w:rsid w:val="002226A2"/>
    <w:rsid w:val="002405AB"/>
    <w:rsid w:val="002530CB"/>
    <w:rsid w:val="00253D82"/>
    <w:rsid w:val="002655F4"/>
    <w:rsid w:val="00272858"/>
    <w:rsid w:val="0027326F"/>
    <w:rsid w:val="00282C39"/>
    <w:rsid w:val="00284B7A"/>
    <w:rsid w:val="00293CAD"/>
    <w:rsid w:val="002964A5"/>
    <w:rsid w:val="00296DBC"/>
    <w:rsid w:val="00296E6A"/>
    <w:rsid w:val="002A07FB"/>
    <w:rsid w:val="002A6C0B"/>
    <w:rsid w:val="002A7064"/>
    <w:rsid w:val="002C083A"/>
    <w:rsid w:val="002C151F"/>
    <w:rsid w:val="002C2D46"/>
    <w:rsid w:val="002C31BA"/>
    <w:rsid w:val="002D1545"/>
    <w:rsid w:val="002D4BA2"/>
    <w:rsid w:val="002E04D5"/>
    <w:rsid w:val="002E1F0E"/>
    <w:rsid w:val="002E2CE7"/>
    <w:rsid w:val="002E43A4"/>
    <w:rsid w:val="002E547A"/>
    <w:rsid w:val="002F06A7"/>
    <w:rsid w:val="002F5A94"/>
    <w:rsid w:val="00300DC3"/>
    <w:rsid w:val="00316455"/>
    <w:rsid w:val="00317061"/>
    <w:rsid w:val="00317A32"/>
    <w:rsid w:val="00332F02"/>
    <w:rsid w:val="00342624"/>
    <w:rsid w:val="00343695"/>
    <w:rsid w:val="00343E1B"/>
    <w:rsid w:val="00344A65"/>
    <w:rsid w:val="003469C9"/>
    <w:rsid w:val="00360B76"/>
    <w:rsid w:val="0036185F"/>
    <w:rsid w:val="00362025"/>
    <w:rsid w:val="00371312"/>
    <w:rsid w:val="00373F78"/>
    <w:rsid w:val="00382958"/>
    <w:rsid w:val="00382CA0"/>
    <w:rsid w:val="00390894"/>
    <w:rsid w:val="0039655A"/>
    <w:rsid w:val="003A05E7"/>
    <w:rsid w:val="003A2376"/>
    <w:rsid w:val="003A6269"/>
    <w:rsid w:val="003B7F96"/>
    <w:rsid w:val="003C1D17"/>
    <w:rsid w:val="003C3704"/>
    <w:rsid w:val="003C449F"/>
    <w:rsid w:val="003D239F"/>
    <w:rsid w:val="00401BF0"/>
    <w:rsid w:val="004067FF"/>
    <w:rsid w:val="00420FA2"/>
    <w:rsid w:val="0042236F"/>
    <w:rsid w:val="00426187"/>
    <w:rsid w:val="00435EDA"/>
    <w:rsid w:val="0044654F"/>
    <w:rsid w:val="00451901"/>
    <w:rsid w:val="0045408E"/>
    <w:rsid w:val="00456151"/>
    <w:rsid w:val="00463636"/>
    <w:rsid w:val="004752C2"/>
    <w:rsid w:val="00477E93"/>
    <w:rsid w:val="00482D99"/>
    <w:rsid w:val="0048312F"/>
    <w:rsid w:val="0048544F"/>
    <w:rsid w:val="00490B65"/>
    <w:rsid w:val="00490D42"/>
    <w:rsid w:val="004B0D92"/>
    <w:rsid w:val="004B568A"/>
    <w:rsid w:val="004B5CB3"/>
    <w:rsid w:val="004B74BD"/>
    <w:rsid w:val="004D37BE"/>
    <w:rsid w:val="004D40CE"/>
    <w:rsid w:val="004D41DF"/>
    <w:rsid w:val="004D5209"/>
    <w:rsid w:val="004D65EA"/>
    <w:rsid w:val="004D7D7F"/>
    <w:rsid w:val="004E2588"/>
    <w:rsid w:val="004E2DE8"/>
    <w:rsid w:val="004E560A"/>
    <w:rsid w:val="004E7357"/>
    <w:rsid w:val="004F2206"/>
    <w:rsid w:val="004F5618"/>
    <w:rsid w:val="004F5E5D"/>
    <w:rsid w:val="004F764C"/>
    <w:rsid w:val="0050571F"/>
    <w:rsid w:val="005060FF"/>
    <w:rsid w:val="00521A46"/>
    <w:rsid w:val="00524239"/>
    <w:rsid w:val="00525697"/>
    <w:rsid w:val="00532A30"/>
    <w:rsid w:val="00535484"/>
    <w:rsid w:val="00542785"/>
    <w:rsid w:val="00542D14"/>
    <w:rsid w:val="00543732"/>
    <w:rsid w:val="0054529F"/>
    <w:rsid w:val="005501AC"/>
    <w:rsid w:val="0055518F"/>
    <w:rsid w:val="00560201"/>
    <w:rsid w:val="00562EAE"/>
    <w:rsid w:val="00564EE2"/>
    <w:rsid w:val="005777D1"/>
    <w:rsid w:val="00580F93"/>
    <w:rsid w:val="00594F51"/>
    <w:rsid w:val="005A0BD1"/>
    <w:rsid w:val="005A4E15"/>
    <w:rsid w:val="005A70BB"/>
    <w:rsid w:val="005B3526"/>
    <w:rsid w:val="005B7BCE"/>
    <w:rsid w:val="005C26D6"/>
    <w:rsid w:val="005D345C"/>
    <w:rsid w:val="005E6884"/>
    <w:rsid w:val="005F3DC4"/>
    <w:rsid w:val="00602153"/>
    <w:rsid w:val="006056D2"/>
    <w:rsid w:val="00606946"/>
    <w:rsid w:val="00617C96"/>
    <w:rsid w:val="006231CA"/>
    <w:rsid w:val="00625BDE"/>
    <w:rsid w:val="0062623B"/>
    <w:rsid w:val="00642F56"/>
    <w:rsid w:val="00670646"/>
    <w:rsid w:val="006773DB"/>
    <w:rsid w:val="00687544"/>
    <w:rsid w:val="00696D9E"/>
    <w:rsid w:val="00697225"/>
    <w:rsid w:val="006A5BA1"/>
    <w:rsid w:val="006C2CDB"/>
    <w:rsid w:val="006D4054"/>
    <w:rsid w:val="006D5975"/>
    <w:rsid w:val="006E2FB7"/>
    <w:rsid w:val="006E4749"/>
    <w:rsid w:val="006E7CC9"/>
    <w:rsid w:val="006F58FA"/>
    <w:rsid w:val="00704667"/>
    <w:rsid w:val="00706426"/>
    <w:rsid w:val="007101C3"/>
    <w:rsid w:val="00715DC2"/>
    <w:rsid w:val="0072482C"/>
    <w:rsid w:val="00726F0F"/>
    <w:rsid w:val="007333B0"/>
    <w:rsid w:val="00740455"/>
    <w:rsid w:val="0075436F"/>
    <w:rsid w:val="00755C32"/>
    <w:rsid w:val="007566FD"/>
    <w:rsid w:val="007643A6"/>
    <w:rsid w:val="00767A14"/>
    <w:rsid w:val="00775651"/>
    <w:rsid w:val="0077797B"/>
    <w:rsid w:val="00780EFF"/>
    <w:rsid w:val="0078694D"/>
    <w:rsid w:val="00786C8D"/>
    <w:rsid w:val="00791674"/>
    <w:rsid w:val="00792D47"/>
    <w:rsid w:val="007949EF"/>
    <w:rsid w:val="007A007D"/>
    <w:rsid w:val="007A579A"/>
    <w:rsid w:val="007C3AEA"/>
    <w:rsid w:val="007D50AC"/>
    <w:rsid w:val="007D6993"/>
    <w:rsid w:val="007E1381"/>
    <w:rsid w:val="007E7FF3"/>
    <w:rsid w:val="007F4528"/>
    <w:rsid w:val="007F7A33"/>
    <w:rsid w:val="00821021"/>
    <w:rsid w:val="0082460E"/>
    <w:rsid w:val="008317BF"/>
    <w:rsid w:val="0083687B"/>
    <w:rsid w:val="00837D52"/>
    <w:rsid w:val="00852076"/>
    <w:rsid w:val="00852D6B"/>
    <w:rsid w:val="00866DC1"/>
    <w:rsid w:val="00870796"/>
    <w:rsid w:val="00883AF7"/>
    <w:rsid w:val="00885D6D"/>
    <w:rsid w:val="00895515"/>
    <w:rsid w:val="00895E25"/>
    <w:rsid w:val="008A3F4B"/>
    <w:rsid w:val="008B07BB"/>
    <w:rsid w:val="008C22A6"/>
    <w:rsid w:val="008D0D8B"/>
    <w:rsid w:val="008D614C"/>
    <w:rsid w:val="008F0712"/>
    <w:rsid w:val="008F5AEA"/>
    <w:rsid w:val="009027CA"/>
    <w:rsid w:val="00904E17"/>
    <w:rsid w:val="00907923"/>
    <w:rsid w:val="0092030E"/>
    <w:rsid w:val="00921D00"/>
    <w:rsid w:val="00922227"/>
    <w:rsid w:val="009528BE"/>
    <w:rsid w:val="009555FC"/>
    <w:rsid w:val="00964AC8"/>
    <w:rsid w:val="0097451A"/>
    <w:rsid w:val="00976407"/>
    <w:rsid w:val="00980A88"/>
    <w:rsid w:val="009A0C6A"/>
    <w:rsid w:val="009B3B64"/>
    <w:rsid w:val="009C191D"/>
    <w:rsid w:val="009C3C23"/>
    <w:rsid w:val="009C41D5"/>
    <w:rsid w:val="009D3A28"/>
    <w:rsid w:val="009D464A"/>
    <w:rsid w:val="009D7733"/>
    <w:rsid w:val="00A00319"/>
    <w:rsid w:val="00A07965"/>
    <w:rsid w:val="00A12BBE"/>
    <w:rsid w:val="00A20F77"/>
    <w:rsid w:val="00A22EB4"/>
    <w:rsid w:val="00A34B5E"/>
    <w:rsid w:val="00A4638F"/>
    <w:rsid w:val="00A509F9"/>
    <w:rsid w:val="00A50C83"/>
    <w:rsid w:val="00A556DB"/>
    <w:rsid w:val="00A62C33"/>
    <w:rsid w:val="00A660EE"/>
    <w:rsid w:val="00A70E63"/>
    <w:rsid w:val="00A71101"/>
    <w:rsid w:val="00A73242"/>
    <w:rsid w:val="00A77D84"/>
    <w:rsid w:val="00A8078C"/>
    <w:rsid w:val="00A80D68"/>
    <w:rsid w:val="00A8479D"/>
    <w:rsid w:val="00A95203"/>
    <w:rsid w:val="00AA6A19"/>
    <w:rsid w:val="00AA70E8"/>
    <w:rsid w:val="00AB451C"/>
    <w:rsid w:val="00AC4CBC"/>
    <w:rsid w:val="00AC5C5D"/>
    <w:rsid w:val="00AD1989"/>
    <w:rsid w:val="00AD4046"/>
    <w:rsid w:val="00AD40D6"/>
    <w:rsid w:val="00AE2F76"/>
    <w:rsid w:val="00B0686B"/>
    <w:rsid w:val="00B1538A"/>
    <w:rsid w:val="00B27972"/>
    <w:rsid w:val="00B27D81"/>
    <w:rsid w:val="00B40562"/>
    <w:rsid w:val="00B42BD9"/>
    <w:rsid w:val="00B43573"/>
    <w:rsid w:val="00B45AAA"/>
    <w:rsid w:val="00B56756"/>
    <w:rsid w:val="00B57A27"/>
    <w:rsid w:val="00B57F00"/>
    <w:rsid w:val="00B72660"/>
    <w:rsid w:val="00B72CC0"/>
    <w:rsid w:val="00B8642F"/>
    <w:rsid w:val="00B86478"/>
    <w:rsid w:val="00B90CC2"/>
    <w:rsid w:val="00B96CC2"/>
    <w:rsid w:val="00B97256"/>
    <w:rsid w:val="00BB1A24"/>
    <w:rsid w:val="00BB2856"/>
    <w:rsid w:val="00BC61ED"/>
    <w:rsid w:val="00BD0588"/>
    <w:rsid w:val="00BE63D6"/>
    <w:rsid w:val="00BE7D9A"/>
    <w:rsid w:val="00BF1D20"/>
    <w:rsid w:val="00C0026F"/>
    <w:rsid w:val="00C04A82"/>
    <w:rsid w:val="00C141FE"/>
    <w:rsid w:val="00C219E8"/>
    <w:rsid w:val="00C21F04"/>
    <w:rsid w:val="00C227E2"/>
    <w:rsid w:val="00C31AA3"/>
    <w:rsid w:val="00C3364F"/>
    <w:rsid w:val="00C4079C"/>
    <w:rsid w:val="00C456F5"/>
    <w:rsid w:val="00C50CBD"/>
    <w:rsid w:val="00C5613F"/>
    <w:rsid w:val="00C604A9"/>
    <w:rsid w:val="00C629BA"/>
    <w:rsid w:val="00C6494C"/>
    <w:rsid w:val="00C66FA2"/>
    <w:rsid w:val="00C66FBC"/>
    <w:rsid w:val="00C70CB2"/>
    <w:rsid w:val="00C8013C"/>
    <w:rsid w:val="00C80B0A"/>
    <w:rsid w:val="00C817AB"/>
    <w:rsid w:val="00C819F7"/>
    <w:rsid w:val="00C83044"/>
    <w:rsid w:val="00C84B7F"/>
    <w:rsid w:val="00C85CE3"/>
    <w:rsid w:val="00C93CB4"/>
    <w:rsid w:val="00C95322"/>
    <w:rsid w:val="00CA0431"/>
    <w:rsid w:val="00CA0539"/>
    <w:rsid w:val="00CA2A91"/>
    <w:rsid w:val="00CA2AD7"/>
    <w:rsid w:val="00CA6D6B"/>
    <w:rsid w:val="00CA7C44"/>
    <w:rsid w:val="00CB1998"/>
    <w:rsid w:val="00CB5874"/>
    <w:rsid w:val="00CB729D"/>
    <w:rsid w:val="00CB7B2A"/>
    <w:rsid w:val="00CC5912"/>
    <w:rsid w:val="00CD36C8"/>
    <w:rsid w:val="00CE0C95"/>
    <w:rsid w:val="00CE17C1"/>
    <w:rsid w:val="00CF294F"/>
    <w:rsid w:val="00CF3C89"/>
    <w:rsid w:val="00D0090A"/>
    <w:rsid w:val="00D02BFC"/>
    <w:rsid w:val="00D1107D"/>
    <w:rsid w:val="00D123A3"/>
    <w:rsid w:val="00D15738"/>
    <w:rsid w:val="00D20884"/>
    <w:rsid w:val="00D310FE"/>
    <w:rsid w:val="00D3110C"/>
    <w:rsid w:val="00D31AC1"/>
    <w:rsid w:val="00D31C0A"/>
    <w:rsid w:val="00D32D34"/>
    <w:rsid w:val="00D3363A"/>
    <w:rsid w:val="00D45952"/>
    <w:rsid w:val="00D54567"/>
    <w:rsid w:val="00D6338D"/>
    <w:rsid w:val="00D63DD0"/>
    <w:rsid w:val="00D65850"/>
    <w:rsid w:val="00D76DCC"/>
    <w:rsid w:val="00D82AF4"/>
    <w:rsid w:val="00D84410"/>
    <w:rsid w:val="00DB16A5"/>
    <w:rsid w:val="00DB745C"/>
    <w:rsid w:val="00DC229E"/>
    <w:rsid w:val="00DD5B86"/>
    <w:rsid w:val="00DD737C"/>
    <w:rsid w:val="00DD7BC9"/>
    <w:rsid w:val="00DE63A8"/>
    <w:rsid w:val="00DE7267"/>
    <w:rsid w:val="00DE79DE"/>
    <w:rsid w:val="00DE7B99"/>
    <w:rsid w:val="00E01B0D"/>
    <w:rsid w:val="00E04F2A"/>
    <w:rsid w:val="00E11523"/>
    <w:rsid w:val="00E21C59"/>
    <w:rsid w:val="00E22997"/>
    <w:rsid w:val="00E24873"/>
    <w:rsid w:val="00E25B87"/>
    <w:rsid w:val="00E31710"/>
    <w:rsid w:val="00E5303C"/>
    <w:rsid w:val="00E55143"/>
    <w:rsid w:val="00E711E0"/>
    <w:rsid w:val="00E76359"/>
    <w:rsid w:val="00E87E0E"/>
    <w:rsid w:val="00EA7903"/>
    <w:rsid w:val="00EC2DEA"/>
    <w:rsid w:val="00EC30EC"/>
    <w:rsid w:val="00EE4AAC"/>
    <w:rsid w:val="00EF1E1B"/>
    <w:rsid w:val="00EF3B03"/>
    <w:rsid w:val="00EF5604"/>
    <w:rsid w:val="00EF780D"/>
    <w:rsid w:val="00F002E9"/>
    <w:rsid w:val="00F01E47"/>
    <w:rsid w:val="00F07357"/>
    <w:rsid w:val="00F16FB4"/>
    <w:rsid w:val="00F218D7"/>
    <w:rsid w:val="00F274E4"/>
    <w:rsid w:val="00F3163B"/>
    <w:rsid w:val="00F31B1E"/>
    <w:rsid w:val="00F40E8C"/>
    <w:rsid w:val="00F41627"/>
    <w:rsid w:val="00F41E44"/>
    <w:rsid w:val="00F5799F"/>
    <w:rsid w:val="00F75272"/>
    <w:rsid w:val="00F84E24"/>
    <w:rsid w:val="00FA02E8"/>
    <w:rsid w:val="00FA3E27"/>
    <w:rsid w:val="00FB299D"/>
    <w:rsid w:val="00FB5726"/>
    <w:rsid w:val="00FB6F02"/>
    <w:rsid w:val="00FB79E1"/>
    <w:rsid w:val="00FC125C"/>
    <w:rsid w:val="00FC12BF"/>
    <w:rsid w:val="00FD0C08"/>
    <w:rsid w:val="00FE6D2F"/>
    <w:rsid w:val="00FE7C14"/>
  </w:rsids>
  <m:mathPr>
    <m:mathFont m:val="Cambria Math"/>
    <m:brkBin m:val="before"/>
    <m:brkBinSub m:val="--"/>
    <m:smallFrac/>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4:docId w14:val="4CEDA9F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D3110C"/>
    <w:rPr>
      <w:sz w:val="24"/>
      <w:szCs w:val="24"/>
    </w:rPr>
  </w:style>
  <w:style w:type="paragraph" w:styleId="Heading1">
    <w:name w:val="heading 1"/>
    <w:basedOn w:val="Normal"/>
    <w:next w:val="Normal"/>
    <w:qFormat/>
    <w:rsid w:val="00B1538A"/>
    <w:pPr>
      <w:keepNext/>
      <w:numPr>
        <w:numId w:val="1"/>
      </w:numPr>
      <w:spacing w:before="240" w:after="320" w:line="360" w:lineRule="auto"/>
      <w:outlineLvl w:val="0"/>
    </w:pPr>
    <w:rPr>
      <w:bCs/>
      <w:caps/>
      <w:kern w:val="32"/>
      <w:sz w:val="32"/>
      <w:szCs w:val="32"/>
    </w:rPr>
  </w:style>
  <w:style w:type="paragraph" w:styleId="Heading2">
    <w:name w:val="heading 2"/>
    <w:basedOn w:val="Normal"/>
    <w:next w:val="Normal"/>
    <w:qFormat/>
    <w:rsid w:val="00B1538A"/>
    <w:pPr>
      <w:keepNext/>
      <w:numPr>
        <w:ilvl w:val="1"/>
        <w:numId w:val="1"/>
      </w:numPr>
      <w:spacing w:before="240" w:after="240" w:line="360" w:lineRule="auto"/>
      <w:ind w:left="907"/>
      <w:outlineLvl w:val="1"/>
    </w:pPr>
    <w:rPr>
      <w:rFonts w:cs="Arial"/>
      <w:bCs/>
      <w:iCs/>
      <w:smallCaps/>
      <w:sz w:val="28"/>
      <w:szCs w:val="28"/>
    </w:rPr>
  </w:style>
  <w:style w:type="paragraph" w:styleId="Heading3">
    <w:name w:val="heading 3"/>
    <w:basedOn w:val="Normal"/>
    <w:next w:val="Normal"/>
    <w:qFormat/>
    <w:rsid w:val="0042236F"/>
    <w:pPr>
      <w:keepNext/>
      <w:numPr>
        <w:ilvl w:val="2"/>
        <w:numId w:val="1"/>
      </w:numPr>
      <w:tabs>
        <w:tab w:val="clear" w:pos="2880"/>
      </w:tabs>
      <w:spacing w:before="240" w:after="240" w:line="360" w:lineRule="auto"/>
      <w:ind w:left="900" w:hanging="900"/>
      <w:outlineLvl w:val="2"/>
    </w:pPr>
    <w:rPr>
      <w:rFonts w:cs="Arial"/>
      <w:i/>
      <w:szCs w:val="26"/>
    </w:rPr>
  </w:style>
  <w:style w:type="paragraph" w:styleId="Heading4">
    <w:name w:val="heading 4"/>
    <w:basedOn w:val="Normal"/>
    <w:next w:val="Normal"/>
    <w:qFormat/>
    <w:rsid w:val="00A62C33"/>
    <w:pPr>
      <w:keepNext/>
      <w:numPr>
        <w:ilvl w:val="3"/>
        <w:numId w:val="1"/>
      </w:numPr>
      <w:spacing w:before="240" w:after="60" w:line="360" w:lineRule="auto"/>
      <w:outlineLvl w:val="3"/>
    </w:pPr>
    <w:rPr>
      <w:bCs/>
      <w:sz w:val="22"/>
      <w:szCs w:val="28"/>
    </w:rPr>
  </w:style>
  <w:style w:type="paragraph" w:styleId="Heading5">
    <w:name w:val="heading 5"/>
    <w:basedOn w:val="Normal"/>
    <w:next w:val="Normal"/>
    <w:qFormat/>
    <w:rsid w:val="00786C8D"/>
    <w:pPr>
      <w:numPr>
        <w:ilvl w:val="4"/>
        <w:numId w:val="1"/>
      </w:numPr>
      <w:spacing w:before="240" w:after="60"/>
      <w:outlineLvl w:val="4"/>
    </w:pPr>
    <w:rPr>
      <w:b/>
      <w:bCs/>
      <w:i/>
      <w:iCs/>
      <w:sz w:val="26"/>
      <w:szCs w:val="26"/>
    </w:rPr>
  </w:style>
  <w:style w:type="paragraph" w:styleId="Heading6">
    <w:name w:val="heading 6"/>
    <w:basedOn w:val="Normal"/>
    <w:next w:val="Normal"/>
    <w:qFormat/>
    <w:rsid w:val="00786C8D"/>
    <w:pPr>
      <w:numPr>
        <w:ilvl w:val="5"/>
        <w:numId w:val="1"/>
      </w:numPr>
      <w:spacing w:before="240" w:after="60"/>
      <w:outlineLvl w:val="5"/>
    </w:pPr>
    <w:rPr>
      <w:b/>
      <w:bCs/>
      <w:sz w:val="22"/>
      <w:szCs w:val="22"/>
    </w:rPr>
  </w:style>
  <w:style w:type="paragraph" w:styleId="Heading7">
    <w:name w:val="heading 7"/>
    <w:basedOn w:val="Normal"/>
    <w:next w:val="Normal"/>
    <w:qFormat/>
    <w:rsid w:val="00786C8D"/>
    <w:pPr>
      <w:numPr>
        <w:ilvl w:val="6"/>
        <w:numId w:val="1"/>
      </w:numPr>
      <w:spacing w:before="240" w:after="60"/>
      <w:outlineLvl w:val="6"/>
    </w:pPr>
  </w:style>
  <w:style w:type="paragraph" w:styleId="Heading8">
    <w:name w:val="heading 8"/>
    <w:basedOn w:val="Normal"/>
    <w:next w:val="Normal"/>
    <w:qFormat/>
    <w:rsid w:val="00786C8D"/>
    <w:pPr>
      <w:numPr>
        <w:ilvl w:val="7"/>
        <w:numId w:val="1"/>
      </w:numPr>
      <w:spacing w:before="240" w:after="60"/>
      <w:outlineLvl w:val="7"/>
    </w:pPr>
    <w:rPr>
      <w:i/>
      <w:iCs/>
    </w:rPr>
  </w:style>
  <w:style w:type="paragraph" w:styleId="Heading9">
    <w:name w:val="heading 9"/>
    <w:basedOn w:val="Normal"/>
    <w:next w:val="Normal"/>
    <w:qFormat/>
    <w:rsid w:val="00786C8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226A2"/>
    <w:pPr>
      <w:autoSpaceDE w:val="0"/>
      <w:autoSpaceDN w:val="0"/>
      <w:adjustRightInd w:val="0"/>
      <w:jc w:val="both"/>
    </w:pPr>
    <w:rPr>
      <w:color w:val="000000"/>
    </w:rPr>
  </w:style>
  <w:style w:type="character" w:customStyle="1" w:styleId="MTEquationSection">
    <w:name w:val="MTEquationSection"/>
    <w:basedOn w:val="DefaultParagraphFont"/>
    <w:rsid w:val="002226A2"/>
    <w:rPr>
      <w:vanish/>
      <w:color w:val="FF0000"/>
    </w:rPr>
  </w:style>
  <w:style w:type="paragraph" w:styleId="TOC1">
    <w:name w:val="toc 1"/>
    <w:basedOn w:val="Normal"/>
    <w:next w:val="Normal"/>
    <w:uiPriority w:val="39"/>
    <w:rsid w:val="00AA6A19"/>
    <w:pPr>
      <w:spacing w:before="120" w:after="120" w:line="360" w:lineRule="auto"/>
    </w:pPr>
    <w:rPr>
      <w:bCs/>
    </w:rPr>
  </w:style>
  <w:style w:type="paragraph" w:styleId="TOC2">
    <w:name w:val="toc 2"/>
    <w:basedOn w:val="Normal"/>
    <w:next w:val="Normal"/>
    <w:uiPriority w:val="39"/>
    <w:rsid w:val="00AA6A19"/>
    <w:pPr>
      <w:spacing w:line="360" w:lineRule="auto"/>
      <w:ind w:left="240"/>
    </w:pPr>
  </w:style>
  <w:style w:type="paragraph" w:styleId="TOC3">
    <w:name w:val="toc 3"/>
    <w:basedOn w:val="Normal"/>
    <w:next w:val="Normal"/>
    <w:uiPriority w:val="39"/>
    <w:rsid w:val="0042236F"/>
    <w:pPr>
      <w:spacing w:line="360" w:lineRule="auto"/>
      <w:ind w:left="480"/>
    </w:pPr>
    <w:rPr>
      <w:iCs/>
      <w:noProof/>
    </w:rPr>
  </w:style>
  <w:style w:type="paragraph" w:styleId="TOC4">
    <w:name w:val="toc 4"/>
    <w:basedOn w:val="Normal"/>
    <w:next w:val="Normal"/>
    <w:uiPriority w:val="39"/>
    <w:rsid w:val="00AA6A19"/>
    <w:pPr>
      <w:spacing w:line="360" w:lineRule="auto"/>
      <w:ind w:left="720"/>
    </w:pPr>
    <w:rPr>
      <w:szCs w:val="21"/>
    </w:rPr>
  </w:style>
  <w:style w:type="paragraph" w:styleId="TOC5">
    <w:name w:val="toc 5"/>
    <w:basedOn w:val="Normal"/>
    <w:next w:val="Normal"/>
    <w:autoRedefine/>
    <w:semiHidden/>
    <w:rsid w:val="006056D2"/>
    <w:pPr>
      <w:spacing w:line="360" w:lineRule="auto"/>
      <w:ind w:left="960"/>
    </w:pPr>
    <w:rPr>
      <w:szCs w:val="21"/>
    </w:rPr>
  </w:style>
  <w:style w:type="paragraph" w:styleId="TOC6">
    <w:name w:val="toc 6"/>
    <w:basedOn w:val="Normal"/>
    <w:next w:val="Normal"/>
    <w:autoRedefine/>
    <w:semiHidden/>
    <w:rsid w:val="002226A2"/>
    <w:pPr>
      <w:ind w:left="1200"/>
    </w:pPr>
    <w:rPr>
      <w:szCs w:val="21"/>
    </w:rPr>
  </w:style>
  <w:style w:type="paragraph" w:styleId="TOC7">
    <w:name w:val="toc 7"/>
    <w:basedOn w:val="Normal"/>
    <w:next w:val="Normal"/>
    <w:autoRedefine/>
    <w:semiHidden/>
    <w:rsid w:val="002226A2"/>
    <w:pPr>
      <w:ind w:left="1440"/>
    </w:pPr>
    <w:rPr>
      <w:szCs w:val="21"/>
    </w:rPr>
  </w:style>
  <w:style w:type="paragraph" w:styleId="TOC8">
    <w:name w:val="toc 8"/>
    <w:basedOn w:val="Normal"/>
    <w:next w:val="Normal"/>
    <w:autoRedefine/>
    <w:semiHidden/>
    <w:rsid w:val="002226A2"/>
    <w:pPr>
      <w:ind w:left="1680"/>
    </w:pPr>
    <w:rPr>
      <w:szCs w:val="21"/>
    </w:rPr>
  </w:style>
  <w:style w:type="paragraph" w:styleId="TOC9">
    <w:name w:val="toc 9"/>
    <w:basedOn w:val="Normal"/>
    <w:next w:val="Normal"/>
    <w:autoRedefine/>
    <w:semiHidden/>
    <w:rsid w:val="002226A2"/>
    <w:pPr>
      <w:ind w:left="1920"/>
    </w:pPr>
    <w:rPr>
      <w:szCs w:val="21"/>
    </w:rPr>
  </w:style>
  <w:style w:type="character" w:styleId="Hyperlink">
    <w:name w:val="Hyperlink"/>
    <w:basedOn w:val="DefaultParagraphFont"/>
    <w:uiPriority w:val="99"/>
    <w:rsid w:val="002226A2"/>
    <w:rPr>
      <w:color w:val="0000FF"/>
      <w:sz w:val="24"/>
      <w:u w:val="single"/>
    </w:rPr>
  </w:style>
  <w:style w:type="paragraph" w:styleId="Caption">
    <w:name w:val="caption"/>
    <w:basedOn w:val="Normal"/>
    <w:next w:val="Normal"/>
    <w:qFormat/>
    <w:rsid w:val="00214605"/>
    <w:pPr>
      <w:autoSpaceDE w:val="0"/>
      <w:autoSpaceDN w:val="0"/>
      <w:adjustRightInd w:val="0"/>
      <w:spacing w:line="360" w:lineRule="auto"/>
      <w:ind w:firstLine="360"/>
      <w:jc w:val="center"/>
    </w:pPr>
  </w:style>
  <w:style w:type="character" w:styleId="FollowedHyperlink">
    <w:name w:val="FollowedHyperlink"/>
    <w:basedOn w:val="DefaultParagraphFont"/>
    <w:rsid w:val="002226A2"/>
    <w:rPr>
      <w:color w:val="800080"/>
      <w:u w:val="single"/>
    </w:rPr>
  </w:style>
  <w:style w:type="paragraph" w:styleId="Footer">
    <w:name w:val="footer"/>
    <w:basedOn w:val="Normal"/>
    <w:rsid w:val="002226A2"/>
    <w:pPr>
      <w:tabs>
        <w:tab w:val="center" w:pos="4320"/>
        <w:tab w:val="right" w:pos="8640"/>
      </w:tabs>
    </w:pPr>
  </w:style>
  <w:style w:type="character" w:styleId="PageNumber">
    <w:name w:val="page number"/>
    <w:basedOn w:val="DefaultParagraphFont"/>
    <w:rsid w:val="002226A2"/>
  </w:style>
  <w:style w:type="paragraph" w:styleId="BodyTextIndent">
    <w:name w:val="Body Text Indent"/>
    <w:basedOn w:val="Normal"/>
    <w:rsid w:val="002226A2"/>
    <w:pPr>
      <w:autoSpaceDE w:val="0"/>
      <w:autoSpaceDN w:val="0"/>
      <w:adjustRightInd w:val="0"/>
      <w:ind w:firstLine="720"/>
      <w:jc w:val="both"/>
    </w:pPr>
  </w:style>
  <w:style w:type="paragraph" w:styleId="NormalWeb">
    <w:name w:val="Normal (Web)"/>
    <w:basedOn w:val="Normal"/>
    <w:rsid w:val="002226A2"/>
    <w:pPr>
      <w:spacing w:before="100" w:beforeAutospacing="1" w:after="100" w:afterAutospacing="1"/>
    </w:pPr>
  </w:style>
  <w:style w:type="character" w:styleId="Strong">
    <w:name w:val="Strong"/>
    <w:basedOn w:val="DefaultParagraphFont"/>
    <w:qFormat/>
    <w:rsid w:val="002226A2"/>
    <w:rPr>
      <w:b/>
      <w:bCs/>
    </w:rPr>
  </w:style>
  <w:style w:type="paragraph" w:styleId="BodyTextIndent2">
    <w:name w:val="Body Text Indent 2"/>
    <w:basedOn w:val="Normal"/>
    <w:rsid w:val="002226A2"/>
    <w:pPr>
      <w:spacing w:line="360" w:lineRule="auto"/>
      <w:ind w:firstLine="432"/>
    </w:pPr>
  </w:style>
  <w:style w:type="paragraph" w:customStyle="1" w:styleId="p5">
    <w:name w:val="p5"/>
    <w:basedOn w:val="Normal"/>
    <w:rsid w:val="002226A2"/>
    <w:pPr>
      <w:widowControl w:val="0"/>
      <w:tabs>
        <w:tab w:val="left" w:pos="1460"/>
      </w:tabs>
      <w:spacing w:line="220" w:lineRule="atLeast"/>
      <w:ind w:left="1440" w:firstLine="1440"/>
      <w:jc w:val="both"/>
    </w:pPr>
    <w:rPr>
      <w:snapToGrid w:val="0"/>
      <w:szCs w:val="20"/>
    </w:rPr>
  </w:style>
  <w:style w:type="paragraph" w:styleId="Header">
    <w:name w:val="header"/>
    <w:basedOn w:val="Normal"/>
    <w:rsid w:val="002226A2"/>
    <w:pPr>
      <w:tabs>
        <w:tab w:val="center" w:pos="4320"/>
        <w:tab w:val="right" w:pos="8640"/>
      </w:tabs>
    </w:pPr>
  </w:style>
  <w:style w:type="paragraph" w:styleId="BodyText2">
    <w:name w:val="Body Text 2"/>
    <w:basedOn w:val="Normal"/>
    <w:rsid w:val="002226A2"/>
    <w:pPr>
      <w:spacing w:line="360" w:lineRule="auto"/>
      <w:jc w:val="both"/>
    </w:pPr>
  </w:style>
  <w:style w:type="character" w:styleId="CommentReference">
    <w:name w:val="annotation reference"/>
    <w:basedOn w:val="DefaultParagraphFont"/>
    <w:semiHidden/>
    <w:rsid w:val="002226A2"/>
    <w:rPr>
      <w:sz w:val="16"/>
      <w:szCs w:val="16"/>
    </w:rPr>
  </w:style>
  <w:style w:type="paragraph" w:styleId="CommentText">
    <w:name w:val="annotation text"/>
    <w:basedOn w:val="Normal"/>
    <w:semiHidden/>
    <w:rsid w:val="002226A2"/>
    <w:rPr>
      <w:sz w:val="20"/>
      <w:szCs w:val="20"/>
    </w:rPr>
  </w:style>
  <w:style w:type="paragraph" w:styleId="BodyTextIndent3">
    <w:name w:val="Body Text Indent 3"/>
    <w:basedOn w:val="Normal"/>
    <w:rsid w:val="002226A2"/>
    <w:pPr>
      <w:spacing w:line="360" w:lineRule="auto"/>
      <w:ind w:firstLine="720"/>
    </w:pPr>
  </w:style>
  <w:style w:type="paragraph" w:styleId="BodyText3">
    <w:name w:val="Body Text 3"/>
    <w:basedOn w:val="Normal"/>
    <w:rsid w:val="002226A2"/>
    <w:pPr>
      <w:autoSpaceDE w:val="0"/>
      <w:autoSpaceDN w:val="0"/>
      <w:adjustRightInd w:val="0"/>
    </w:pPr>
    <w:rPr>
      <w:color w:val="000000"/>
      <w:szCs w:val="20"/>
    </w:rPr>
  </w:style>
  <w:style w:type="paragraph" w:styleId="TableofFigures">
    <w:name w:val="table of figures"/>
    <w:basedOn w:val="Normal"/>
    <w:next w:val="Normal"/>
    <w:uiPriority w:val="99"/>
    <w:rsid w:val="002226A2"/>
    <w:pPr>
      <w:tabs>
        <w:tab w:val="right" w:leader="dot" w:pos="8630"/>
      </w:tabs>
      <w:spacing w:line="360" w:lineRule="auto"/>
      <w:ind w:left="475" w:hanging="475"/>
    </w:pPr>
    <w:rPr>
      <w:bCs/>
    </w:rPr>
  </w:style>
  <w:style w:type="paragraph" w:styleId="FootnoteText">
    <w:name w:val="footnote text"/>
    <w:basedOn w:val="Normal"/>
    <w:semiHidden/>
    <w:rsid w:val="002226A2"/>
    <w:rPr>
      <w:sz w:val="20"/>
      <w:szCs w:val="20"/>
    </w:rPr>
  </w:style>
  <w:style w:type="character" w:styleId="FootnoteReference">
    <w:name w:val="footnote reference"/>
    <w:basedOn w:val="DefaultParagraphFont"/>
    <w:semiHidden/>
    <w:rsid w:val="002226A2"/>
    <w:rPr>
      <w:vertAlign w:val="superscript"/>
    </w:rPr>
  </w:style>
  <w:style w:type="paragraph" w:customStyle="1" w:styleId="Abstract">
    <w:name w:val="Abstract"/>
    <w:basedOn w:val="Normal"/>
    <w:next w:val="Normal"/>
    <w:rsid w:val="002226A2"/>
    <w:pPr>
      <w:spacing w:before="20"/>
      <w:ind w:firstLine="240"/>
      <w:jc w:val="both"/>
    </w:pPr>
    <w:rPr>
      <w:b/>
      <w:sz w:val="18"/>
      <w:szCs w:val="20"/>
    </w:rPr>
  </w:style>
  <w:style w:type="paragraph" w:customStyle="1" w:styleId="IndexTerms">
    <w:name w:val="IndexTerms"/>
    <w:basedOn w:val="Normal"/>
    <w:next w:val="Normal"/>
    <w:rsid w:val="002226A2"/>
    <w:pPr>
      <w:ind w:firstLine="240"/>
      <w:jc w:val="both"/>
    </w:pPr>
    <w:rPr>
      <w:b/>
      <w:sz w:val="18"/>
      <w:szCs w:val="20"/>
    </w:rPr>
  </w:style>
  <w:style w:type="paragraph" w:customStyle="1" w:styleId="Authors">
    <w:name w:val="Authors"/>
    <w:basedOn w:val="Normal"/>
    <w:next w:val="Normal"/>
    <w:rsid w:val="002226A2"/>
    <w:pPr>
      <w:framePr w:w="9072" w:hSpace="187" w:vSpace="187" w:wrap="notBeside" w:vAnchor="text" w:hAnchor="page" w:xAlign="center" w:y="1"/>
      <w:spacing w:after="320"/>
      <w:jc w:val="center"/>
    </w:pPr>
    <w:rPr>
      <w:sz w:val="22"/>
      <w:szCs w:val="20"/>
    </w:rPr>
  </w:style>
  <w:style w:type="character" w:customStyle="1" w:styleId="MemberType">
    <w:name w:val="MemberType"/>
    <w:basedOn w:val="DefaultParagraphFont"/>
    <w:rsid w:val="002226A2"/>
    <w:rPr>
      <w:rFonts w:ascii="Times New Roman" w:hAnsi="Times New Roman"/>
      <w:i/>
      <w:sz w:val="22"/>
    </w:rPr>
  </w:style>
  <w:style w:type="paragraph" w:customStyle="1" w:styleId="References">
    <w:name w:val="References"/>
    <w:basedOn w:val="ListNumber"/>
    <w:rsid w:val="002226A2"/>
    <w:pPr>
      <w:numPr>
        <w:numId w:val="3"/>
      </w:numPr>
      <w:jc w:val="both"/>
    </w:pPr>
    <w:rPr>
      <w:sz w:val="16"/>
    </w:rPr>
  </w:style>
  <w:style w:type="paragraph" w:styleId="ListNumber">
    <w:name w:val="List Number"/>
    <w:basedOn w:val="Normal"/>
    <w:rsid w:val="002226A2"/>
    <w:pPr>
      <w:ind w:left="360" w:hanging="360"/>
    </w:pPr>
    <w:rPr>
      <w:sz w:val="20"/>
      <w:szCs w:val="20"/>
    </w:rPr>
  </w:style>
  <w:style w:type="paragraph" w:customStyle="1" w:styleId="Theorem">
    <w:name w:val="Theorem"/>
    <w:basedOn w:val="Heading3"/>
    <w:rsid w:val="002226A2"/>
    <w:pPr>
      <w:spacing w:before="0" w:after="0"/>
      <w:ind w:left="0" w:firstLine="0"/>
      <w:outlineLvl w:val="9"/>
    </w:pPr>
    <w:rPr>
      <w:rFonts w:cs="Times New Roman"/>
      <w:sz w:val="20"/>
      <w:szCs w:val="20"/>
    </w:rPr>
  </w:style>
  <w:style w:type="paragraph" w:customStyle="1" w:styleId="Lemma">
    <w:name w:val="Lemma"/>
    <w:basedOn w:val="Heading3"/>
    <w:rsid w:val="002226A2"/>
    <w:pPr>
      <w:spacing w:before="0" w:after="0"/>
      <w:ind w:left="0" w:firstLine="0"/>
      <w:outlineLvl w:val="9"/>
    </w:pPr>
    <w:rPr>
      <w:rFonts w:cs="Times New Roman"/>
      <w:sz w:val="20"/>
      <w:szCs w:val="20"/>
    </w:rPr>
  </w:style>
  <w:style w:type="paragraph" w:customStyle="1" w:styleId="Text">
    <w:name w:val="Text"/>
    <w:basedOn w:val="Normal"/>
    <w:rsid w:val="002226A2"/>
    <w:pPr>
      <w:widowControl w:val="0"/>
      <w:spacing w:line="252" w:lineRule="auto"/>
      <w:ind w:firstLine="240"/>
      <w:jc w:val="both"/>
    </w:pPr>
    <w:rPr>
      <w:sz w:val="20"/>
      <w:szCs w:val="20"/>
    </w:rPr>
  </w:style>
  <w:style w:type="paragraph" w:customStyle="1" w:styleId="FigureCaption">
    <w:name w:val="Figure Caption"/>
    <w:basedOn w:val="Normal"/>
    <w:rsid w:val="002226A2"/>
    <w:pPr>
      <w:jc w:val="both"/>
    </w:pPr>
    <w:rPr>
      <w:sz w:val="16"/>
      <w:szCs w:val="20"/>
    </w:rPr>
  </w:style>
  <w:style w:type="paragraph" w:customStyle="1" w:styleId="TableTitle">
    <w:name w:val="Table Title"/>
    <w:basedOn w:val="Normal"/>
    <w:rsid w:val="002226A2"/>
    <w:pPr>
      <w:jc w:val="center"/>
    </w:pPr>
    <w:rPr>
      <w:smallCaps/>
      <w:sz w:val="16"/>
      <w:szCs w:val="20"/>
    </w:rPr>
  </w:style>
  <w:style w:type="paragraph" w:customStyle="1" w:styleId="Biography">
    <w:name w:val="Biography"/>
    <w:basedOn w:val="PlainText"/>
    <w:rsid w:val="002226A2"/>
    <w:pPr>
      <w:spacing w:before="240"/>
      <w:jc w:val="both"/>
    </w:pPr>
    <w:rPr>
      <w:rFonts w:ascii="Times New Roman" w:hAnsi="Times New Roman"/>
      <w:sz w:val="16"/>
    </w:rPr>
  </w:style>
  <w:style w:type="paragraph" w:styleId="PlainText">
    <w:name w:val="Plain Text"/>
    <w:basedOn w:val="Normal"/>
    <w:rsid w:val="002226A2"/>
    <w:rPr>
      <w:rFonts w:ascii="Courier New" w:hAnsi="Courier New"/>
      <w:sz w:val="20"/>
      <w:szCs w:val="20"/>
    </w:rPr>
  </w:style>
  <w:style w:type="paragraph" w:customStyle="1" w:styleId="BiographyBody">
    <w:name w:val="Biography Body"/>
    <w:basedOn w:val="Biography"/>
    <w:rsid w:val="002226A2"/>
    <w:pPr>
      <w:spacing w:before="0"/>
      <w:ind w:firstLine="240"/>
    </w:pPr>
  </w:style>
  <w:style w:type="paragraph" w:customStyle="1" w:styleId="FirstParagraph">
    <w:name w:val="First Paragraph"/>
    <w:basedOn w:val="BodyText"/>
    <w:rsid w:val="002226A2"/>
    <w:pPr>
      <w:autoSpaceDE/>
      <w:autoSpaceDN/>
      <w:adjustRightInd/>
    </w:pPr>
    <w:rPr>
      <w:color w:val="auto"/>
      <w:sz w:val="20"/>
      <w:szCs w:val="20"/>
      <w:lang w:val="pt-BR" w:eastAsia="pt-BR"/>
    </w:rPr>
  </w:style>
  <w:style w:type="paragraph" w:customStyle="1" w:styleId="FigureHeading">
    <w:name w:val="Figure Heading"/>
    <w:basedOn w:val="Normal"/>
    <w:rsid w:val="002226A2"/>
    <w:pPr>
      <w:jc w:val="center"/>
    </w:pPr>
    <w:rPr>
      <w:b/>
      <w:sz w:val="16"/>
      <w:szCs w:val="20"/>
      <w:lang w:eastAsia="pt-BR"/>
    </w:rPr>
  </w:style>
  <w:style w:type="paragraph" w:customStyle="1" w:styleId="EPRINormal">
    <w:name w:val="EPRI Normal"/>
    <w:rsid w:val="002226A2"/>
    <w:pPr>
      <w:spacing w:before="140" w:after="140"/>
    </w:pPr>
    <w:rPr>
      <w:rFonts w:ascii="Tms Rmn" w:hAnsi="Tms Rmn"/>
      <w:sz w:val="24"/>
    </w:rPr>
  </w:style>
  <w:style w:type="paragraph" w:styleId="Title">
    <w:name w:val="Title"/>
    <w:basedOn w:val="Normal"/>
    <w:qFormat/>
    <w:rsid w:val="00214605"/>
    <w:pPr>
      <w:jc w:val="center"/>
    </w:pPr>
    <w:rPr>
      <w:b/>
      <w:sz w:val="32"/>
      <w:szCs w:val="32"/>
    </w:rPr>
  </w:style>
  <w:style w:type="paragraph" w:styleId="BalloonText">
    <w:name w:val="Balloon Text"/>
    <w:basedOn w:val="Normal"/>
    <w:semiHidden/>
    <w:rsid w:val="002226A2"/>
    <w:rPr>
      <w:rFonts w:ascii="Tahoma" w:hAnsi="Tahoma" w:cs="Tahoma"/>
      <w:sz w:val="16"/>
      <w:szCs w:val="16"/>
    </w:rPr>
  </w:style>
  <w:style w:type="paragraph" w:customStyle="1" w:styleId="NumberedList">
    <w:name w:val="Numbered List"/>
    <w:basedOn w:val="Normal"/>
    <w:rsid w:val="002226A2"/>
    <w:pPr>
      <w:tabs>
        <w:tab w:val="num" w:pos="360"/>
      </w:tabs>
      <w:spacing w:after="60"/>
      <w:ind w:left="619" w:hanging="360"/>
    </w:pPr>
    <w:rPr>
      <w:szCs w:val="20"/>
    </w:rPr>
  </w:style>
  <w:style w:type="paragraph" w:customStyle="1" w:styleId="Folio">
    <w:name w:val="Folio"/>
    <w:basedOn w:val="Normal"/>
    <w:rsid w:val="002226A2"/>
    <w:pPr>
      <w:jc w:val="center"/>
    </w:pPr>
    <w:rPr>
      <w:rFonts w:ascii="Arial" w:hAnsi="Arial"/>
      <w:sz w:val="20"/>
      <w:szCs w:val="20"/>
    </w:rPr>
  </w:style>
  <w:style w:type="paragraph" w:customStyle="1" w:styleId="EPRIHeading2">
    <w:name w:val="EPRI Heading 2"/>
    <w:aliases w:val="First Level Head"/>
    <w:basedOn w:val="EPRINormal"/>
    <w:next w:val="EPRINormal"/>
    <w:rsid w:val="002226A2"/>
    <w:pPr>
      <w:keepNext/>
      <w:spacing w:before="280"/>
      <w:outlineLvl w:val="1"/>
    </w:pPr>
    <w:rPr>
      <w:rFonts w:ascii="Helvetica" w:hAnsi="Helvetica"/>
      <w:b/>
      <w:sz w:val="26"/>
    </w:rPr>
  </w:style>
  <w:style w:type="character" w:customStyle="1" w:styleId="Char">
    <w:name w:val="Char"/>
    <w:basedOn w:val="DefaultParagraphFont"/>
    <w:rsid w:val="002226A2"/>
    <w:rPr>
      <w:sz w:val="24"/>
      <w:szCs w:val="24"/>
      <w:lang w:val="en-US" w:eastAsia="en-US" w:bidi="ar-SA"/>
    </w:rPr>
  </w:style>
  <w:style w:type="character" w:customStyle="1" w:styleId="Char0">
    <w:name w:val="Char"/>
    <w:basedOn w:val="DefaultParagraphFont"/>
    <w:rsid w:val="002226A2"/>
    <w:rPr>
      <w:rFonts w:ascii="Arial" w:hAnsi="Arial" w:cs="Arial"/>
      <w:sz w:val="28"/>
      <w:szCs w:val="26"/>
      <w:lang w:val="en-US" w:eastAsia="en-US" w:bidi="ar-SA"/>
    </w:rPr>
  </w:style>
  <w:style w:type="paragraph" w:customStyle="1" w:styleId="Equation">
    <w:name w:val="Equation"/>
    <w:basedOn w:val="Normal"/>
    <w:link w:val="EquationChar"/>
    <w:rsid w:val="002226A2"/>
    <w:pPr>
      <w:tabs>
        <w:tab w:val="center" w:pos="3960"/>
        <w:tab w:val="right" w:pos="8640"/>
      </w:tabs>
      <w:jc w:val="both"/>
    </w:pPr>
    <w:rPr>
      <w:position w:val="-20"/>
    </w:rPr>
  </w:style>
  <w:style w:type="paragraph" w:customStyle="1" w:styleId="Eq">
    <w:name w:val="Eq"/>
    <w:basedOn w:val="Equation"/>
    <w:link w:val="EqChar"/>
    <w:rsid w:val="00F31B1E"/>
    <w:pPr>
      <w:spacing w:line="360" w:lineRule="auto"/>
    </w:pPr>
    <w:rPr>
      <w:position w:val="0"/>
    </w:rPr>
  </w:style>
  <w:style w:type="paragraph" w:styleId="DocumentMap">
    <w:name w:val="Document Map"/>
    <w:basedOn w:val="Normal"/>
    <w:semiHidden/>
    <w:rsid w:val="00F31B1E"/>
    <w:pPr>
      <w:shd w:val="clear" w:color="auto" w:fill="000080"/>
    </w:pPr>
    <w:rPr>
      <w:rFonts w:ascii="Tahoma" w:hAnsi="Tahoma" w:cs="Tahoma"/>
      <w:sz w:val="20"/>
      <w:szCs w:val="20"/>
    </w:rPr>
  </w:style>
  <w:style w:type="paragraph" w:styleId="TOCHeading">
    <w:name w:val="TOC Heading"/>
    <w:basedOn w:val="Heading1"/>
    <w:next w:val="Normal"/>
    <w:uiPriority w:val="39"/>
    <w:unhideWhenUsed/>
    <w:qFormat/>
    <w:rsid w:val="00D3110C"/>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ListsforTOC">
    <w:name w:val="Lists (for TOC)"/>
    <w:basedOn w:val="Heading1"/>
    <w:qFormat/>
    <w:rsid w:val="00A62C33"/>
    <w:pPr>
      <w:numPr>
        <w:numId w:val="0"/>
      </w:numPr>
      <w:jc w:val="center"/>
    </w:pPr>
    <w:rPr>
      <w:rFonts w:ascii="Times New Roman Bold" w:hAnsi="Times New Roman Bold"/>
      <w:b/>
      <w:bCs w:val="0"/>
    </w:rPr>
  </w:style>
  <w:style w:type="paragraph" w:customStyle="1" w:styleId="CenteredNormal">
    <w:name w:val="Centered Normal"/>
    <w:basedOn w:val="Normal"/>
    <w:link w:val="CenteredNormalChar"/>
    <w:qFormat/>
    <w:rsid w:val="00214605"/>
    <w:pPr>
      <w:jc w:val="center"/>
    </w:pPr>
  </w:style>
  <w:style w:type="paragraph" w:customStyle="1" w:styleId="CenteredNormalSpaced">
    <w:name w:val="Centered Normal Spaced"/>
    <w:basedOn w:val="Normal"/>
    <w:link w:val="CenteredNormalSpacedChar"/>
    <w:qFormat/>
    <w:rsid w:val="00214605"/>
    <w:pPr>
      <w:spacing w:line="360" w:lineRule="auto"/>
      <w:jc w:val="center"/>
    </w:pPr>
  </w:style>
  <w:style w:type="character" w:customStyle="1" w:styleId="CenteredNormalChar">
    <w:name w:val="Centered Normal Char"/>
    <w:basedOn w:val="DefaultParagraphFont"/>
    <w:link w:val="CenteredNormal"/>
    <w:rsid w:val="00214605"/>
    <w:rPr>
      <w:sz w:val="24"/>
      <w:szCs w:val="24"/>
    </w:rPr>
  </w:style>
  <w:style w:type="paragraph" w:customStyle="1" w:styleId="Body">
    <w:name w:val="Body"/>
    <w:basedOn w:val="Normal"/>
    <w:link w:val="BodyChar"/>
    <w:qFormat/>
    <w:rsid w:val="00030F4E"/>
    <w:pPr>
      <w:spacing w:line="360" w:lineRule="auto"/>
      <w:jc w:val="both"/>
    </w:pPr>
  </w:style>
  <w:style w:type="character" w:customStyle="1" w:styleId="CenteredNormalSpacedChar">
    <w:name w:val="Centered Normal Spaced Char"/>
    <w:basedOn w:val="DefaultParagraphFont"/>
    <w:link w:val="CenteredNormalSpaced"/>
    <w:rsid w:val="00214605"/>
    <w:rPr>
      <w:sz w:val="24"/>
      <w:szCs w:val="24"/>
    </w:rPr>
  </w:style>
  <w:style w:type="paragraph" w:customStyle="1" w:styleId="RightAlignedNormal">
    <w:name w:val="Right Aligned Normal"/>
    <w:basedOn w:val="BodyText"/>
    <w:link w:val="RightAlignedNormalChar"/>
    <w:qFormat/>
    <w:rsid w:val="00214605"/>
    <w:pPr>
      <w:jc w:val="right"/>
    </w:pPr>
  </w:style>
  <w:style w:type="character" w:customStyle="1" w:styleId="BodyChar">
    <w:name w:val="Body Char"/>
    <w:basedOn w:val="DefaultParagraphFont"/>
    <w:link w:val="Body"/>
    <w:rsid w:val="00030F4E"/>
    <w:rPr>
      <w:sz w:val="24"/>
      <w:szCs w:val="24"/>
    </w:rPr>
  </w:style>
  <w:style w:type="character" w:styleId="SubtleEmphasis">
    <w:name w:val="Subtle Emphasis"/>
    <w:basedOn w:val="DefaultParagraphFont"/>
    <w:uiPriority w:val="19"/>
    <w:qFormat/>
    <w:rsid w:val="00214605"/>
    <w:rPr>
      <w:b/>
      <w:i w:val="0"/>
      <w:iCs/>
      <w:color w:val="auto"/>
    </w:rPr>
  </w:style>
  <w:style w:type="character" w:customStyle="1" w:styleId="BodyTextChar">
    <w:name w:val="Body Text Char"/>
    <w:basedOn w:val="DefaultParagraphFont"/>
    <w:link w:val="BodyText"/>
    <w:rsid w:val="00214605"/>
    <w:rPr>
      <w:color w:val="000000"/>
      <w:sz w:val="24"/>
      <w:szCs w:val="24"/>
    </w:rPr>
  </w:style>
  <w:style w:type="character" w:customStyle="1" w:styleId="RightAlignedNormalChar">
    <w:name w:val="Right Aligned Normal Char"/>
    <w:basedOn w:val="BodyTextChar"/>
    <w:link w:val="RightAlignedNormal"/>
    <w:rsid w:val="00214605"/>
    <w:rPr>
      <w:color w:val="000000"/>
      <w:sz w:val="24"/>
      <w:szCs w:val="24"/>
    </w:rPr>
  </w:style>
  <w:style w:type="paragraph" w:customStyle="1" w:styleId="CenteredHeading">
    <w:name w:val="Centered Heading"/>
    <w:basedOn w:val="Normal"/>
    <w:link w:val="CenteredHeadingChar"/>
    <w:qFormat/>
    <w:rsid w:val="00214605"/>
    <w:pPr>
      <w:spacing w:line="360" w:lineRule="auto"/>
      <w:jc w:val="center"/>
    </w:pPr>
    <w:rPr>
      <w:rFonts w:ascii="Times New Roman Bold" w:hAnsi="Times New Roman Bold"/>
      <w:b/>
      <w:bCs/>
      <w:caps/>
      <w:sz w:val="32"/>
      <w:szCs w:val="32"/>
    </w:rPr>
  </w:style>
  <w:style w:type="character" w:customStyle="1" w:styleId="CenteredHeadingChar">
    <w:name w:val="Centered Heading Char"/>
    <w:basedOn w:val="DefaultParagraphFont"/>
    <w:link w:val="CenteredHeading"/>
    <w:rsid w:val="00214605"/>
    <w:rPr>
      <w:rFonts w:ascii="Times New Roman Bold" w:hAnsi="Times New Roman Bold"/>
      <w:b/>
      <w:bCs/>
      <w:caps/>
      <w:sz w:val="32"/>
      <w:szCs w:val="32"/>
    </w:rPr>
  </w:style>
  <w:style w:type="paragraph" w:customStyle="1" w:styleId="zToC">
    <w:name w:val="zToC"/>
    <w:basedOn w:val="CenteredHeading"/>
    <w:link w:val="zToCChar"/>
    <w:qFormat/>
    <w:rsid w:val="0042236F"/>
  </w:style>
  <w:style w:type="character" w:customStyle="1" w:styleId="zToCChar">
    <w:name w:val="zToC Char"/>
    <w:basedOn w:val="CenteredHeadingChar"/>
    <w:link w:val="zToC"/>
    <w:rsid w:val="0042236F"/>
    <w:rPr>
      <w:rFonts w:ascii="Times New Roman Bold" w:hAnsi="Times New Roman Bold"/>
      <w:b/>
      <w:bCs/>
      <w:caps/>
      <w:sz w:val="32"/>
      <w:szCs w:val="32"/>
    </w:rPr>
  </w:style>
  <w:style w:type="paragraph" w:customStyle="1" w:styleId="EqLine">
    <w:name w:val="Eq.Line"/>
    <w:basedOn w:val="Eq"/>
    <w:link w:val="EqLineChar"/>
    <w:qFormat/>
    <w:rsid w:val="0054529F"/>
    <w:pPr>
      <w:tabs>
        <w:tab w:val="clear" w:pos="3960"/>
        <w:tab w:val="clear" w:pos="8640"/>
        <w:tab w:val="center" w:pos="4680"/>
        <w:tab w:val="right" w:pos="9180"/>
      </w:tabs>
      <w:spacing w:before="80" w:after="80"/>
    </w:pPr>
  </w:style>
  <w:style w:type="character" w:styleId="PlaceholderText">
    <w:name w:val="Placeholder Text"/>
    <w:basedOn w:val="DefaultParagraphFont"/>
    <w:uiPriority w:val="99"/>
    <w:semiHidden/>
    <w:rsid w:val="008B07BB"/>
    <w:rPr>
      <w:color w:val="808080"/>
    </w:rPr>
  </w:style>
  <w:style w:type="character" w:customStyle="1" w:styleId="EquationChar">
    <w:name w:val="Equation Char"/>
    <w:basedOn w:val="DefaultParagraphFont"/>
    <w:link w:val="Equation"/>
    <w:rsid w:val="0054529F"/>
    <w:rPr>
      <w:position w:val="-20"/>
      <w:sz w:val="24"/>
      <w:szCs w:val="24"/>
    </w:rPr>
  </w:style>
  <w:style w:type="character" w:customStyle="1" w:styleId="EqChar">
    <w:name w:val="Eq Char"/>
    <w:basedOn w:val="EquationChar"/>
    <w:link w:val="Eq"/>
    <w:rsid w:val="0054529F"/>
    <w:rPr>
      <w:position w:val="-20"/>
      <w:sz w:val="24"/>
      <w:szCs w:val="24"/>
    </w:rPr>
  </w:style>
  <w:style w:type="character" w:customStyle="1" w:styleId="EqLineChar">
    <w:name w:val="Eq.Line Char"/>
    <w:basedOn w:val="EqChar"/>
    <w:link w:val="EqLine"/>
    <w:rsid w:val="0054529F"/>
    <w:rPr>
      <w:position w:val="-20"/>
      <w:sz w:val="24"/>
      <w:szCs w:val="24"/>
    </w:rPr>
  </w:style>
  <w:style w:type="character" w:styleId="LineNumber">
    <w:name w:val="line number"/>
    <w:basedOn w:val="DefaultParagraphFont"/>
    <w:semiHidden/>
    <w:unhideWhenUsed/>
    <w:rsid w:val="002E2CE7"/>
  </w:style>
  <w:style w:type="paragraph" w:styleId="HTMLPreformatted">
    <w:name w:val="HTML Preformatted"/>
    <w:basedOn w:val="Normal"/>
    <w:link w:val="HTMLPreformattedChar"/>
    <w:uiPriority w:val="99"/>
    <w:semiHidden/>
    <w:unhideWhenUsed/>
    <w:rsid w:val="00BE7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BE7D9A"/>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81951">
      <w:bodyDiv w:val="1"/>
      <w:marLeft w:val="0"/>
      <w:marRight w:val="0"/>
      <w:marTop w:val="0"/>
      <w:marBottom w:val="0"/>
      <w:divBdr>
        <w:top w:val="none" w:sz="0" w:space="0" w:color="auto"/>
        <w:left w:val="none" w:sz="0" w:space="0" w:color="auto"/>
        <w:bottom w:val="none" w:sz="0" w:space="0" w:color="auto"/>
        <w:right w:val="none" w:sz="0" w:space="0" w:color="auto"/>
      </w:divBdr>
      <w:divsChild>
        <w:div w:id="638808429">
          <w:marLeft w:val="0"/>
          <w:marRight w:val="0"/>
          <w:marTop w:val="0"/>
          <w:marBottom w:val="0"/>
          <w:divBdr>
            <w:top w:val="none" w:sz="0" w:space="0" w:color="auto"/>
            <w:left w:val="none" w:sz="0" w:space="0" w:color="auto"/>
            <w:bottom w:val="none" w:sz="0" w:space="0" w:color="auto"/>
            <w:right w:val="none" w:sz="0" w:space="0" w:color="auto"/>
          </w:divBdr>
          <w:divsChild>
            <w:div w:id="42083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1654">
      <w:bodyDiv w:val="1"/>
      <w:marLeft w:val="0"/>
      <w:marRight w:val="0"/>
      <w:marTop w:val="0"/>
      <w:marBottom w:val="0"/>
      <w:divBdr>
        <w:top w:val="none" w:sz="0" w:space="0" w:color="auto"/>
        <w:left w:val="none" w:sz="0" w:space="0" w:color="auto"/>
        <w:bottom w:val="none" w:sz="0" w:space="0" w:color="auto"/>
        <w:right w:val="none" w:sz="0" w:space="0" w:color="auto"/>
      </w:divBdr>
      <w:divsChild>
        <w:div w:id="1717119763">
          <w:marLeft w:val="0"/>
          <w:marRight w:val="0"/>
          <w:marTop w:val="0"/>
          <w:marBottom w:val="0"/>
          <w:divBdr>
            <w:top w:val="none" w:sz="0" w:space="0" w:color="auto"/>
            <w:left w:val="none" w:sz="0" w:space="0" w:color="auto"/>
            <w:bottom w:val="none" w:sz="0" w:space="0" w:color="auto"/>
            <w:right w:val="none" w:sz="0" w:space="0" w:color="auto"/>
          </w:divBdr>
          <w:divsChild>
            <w:div w:id="196491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38051">
      <w:bodyDiv w:val="1"/>
      <w:marLeft w:val="0"/>
      <w:marRight w:val="0"/>
      <w:marTop w:val="0"/>
      <w:marBottom w:val="0"/>
      <w:divBdr>
        <w:top w:val="none" w:sz="0" w:space="0" w:color="auto"/>
        <w:left w:val="none" w:sz="0" w:space="0" w:color="auto"/>
        <w:bottom w:val="none" w:sz="0" w:space="0" w:color="auto"/>
        <w:right w:val="none" w:sz="0" w:space="0" w:color="auto"/>
      </w:divBdr>
      <w:divsChild>
        <w:div w:id="1767341632">
          <w:marLeft w:val="0"/>
          <w:marRight w:val="0"/>
          <w:marTop w:val="0"/>
          <w:marBottom w:val="0"/>
          <w:divBdr>
            <w:top w:val="none" w:sz="0" w:space="0" w:color="auto"/>
            <w:left w:val="none" w:sz="0" w:space="0" w:color="auto"/>
            <w:bottom w:val="none" w:sz="0" w:space="0" w:color="auto"/>
            <w:right w:val="none" w:sz="0" w:space="0" w:color="auto"/>
          </w:divBdr>
          <w:divsChild>
            <w:div w:id="131741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446501">
      <w:bodyDiv w:val="1"/>
      <w:marLeft w:val="0"/>
      <w:marRight w:val="0"/>
      <w:marTop w:val="0"/>
      <w:marBottom w:val="0"/>
      <w:divBdr>
        <w:top w:val="none" w:sz="0" w:space="0" w:color="auto"/>
        <w:left w:val="none" w:sz="0" w:space="0" w:color="auto"/>
        <w:bottom w:val="none" w:sz="0" w:space="0" w:color="auto"/>
        <w:right w:val="none" w:sz="0" w:space="0" w:color="auto"/>
      </w:divBdr>
      <w:divsChild>
        <w:div w:id="1440755175">
          <w:marLeft w:val="0"/>
          <w:marRight w:val="0"/>
          <w:marTop w:val="0"/>
          <w:marBottom w:val="0"/>
          <w:divBdr>
            <w:top w:val="none" w:sz="0" w:space="0" w:color="auto"/>
            <w:left w:val="none" w:sz="0" w:space="0" w:color="auto"/>
            <w:bottom w:val="none" w:sz="0" w:space="0" w:color="auto"/>
            <w:right w:val="none" w:sz="0" w:space="0" w:color="auto"/>
          </w:divBdr>
          <w:divsChild>
            <w:div w:id="49769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258002">
      <w:bodyDiv w:val="1"/>
      <w:marLeft w:val="0"/>
      <w:marRight w:val="0"/>
      <w:marTop w:val="0"/>
      <w:marBottom w:val="0"/>
      <w:divBdr>
        <w:top w:val="none" w:sz="0" w:space="0" w:color="auto"/>
        <w:left w:val="none" w:sz="0" w:space="0" w:color="auto"/>
        <w:bottom w:val="none" w:sz="0" w:space="0" w:color="auto"/>
        <w:right w:val="none" w:sz="0" w:space="0" w:color="auto"/>
      </w:divBdr>
      <w:divsChild>
        <w:div w:id="774981897">
          <w:marLeft w:val="0"/>
          <w:marRight w:val="0"/>
          <w:marTop w:val="0"/>
          <w:marBottom w:val="0"/>
          <w:divBdr>
            <w:top w:val="none" w:sz="0" w:space="0" w:color="auto"/>
            <w:left w:val="none" w:sz="0" w:space="0" w:color="auto"/>
            <w:bottom w:val="none" w:sz="0" w:space="0" w:color="auto"/>
            <w:right w:val="none" w:sz="0" w:space="0" w:color="auto"/>
          </w:divBdr>
          <w:divsChild>
            <w:div w:id="153519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471873">
      <w:bodyDiv w:val="1"/>
      <w:marLeft w:val="0"/>
      <w:marRight w:val="0"/>
      <w:marTop w:val="0"/>
      <w:marBottom w:val="0"/>
      <w:divBdr>
        <w:top w:val="none" w:sz="0" w:space="0" w:color="auto"/>
        <w:left w:val="none" w:sz="0" w:space="0" w:color="auto"/>
        <w:bottom w:val="none" w:sz="0" w:space="0" w:color="auto"/>
        <w:right w:val="none" w:sz="0" w:space="0" w:color="auto"/>
      </w:divBdr>
      <w:divsChild>
        <w:div w:id="809247156">
          <w:marLeft w:val="0"/>
          <w:marRight w:val="0"/>
          <w:marTop w:val="0"/>
          <w:marBottom w:val="0"/>
          <w:divBdr>
            <w:top w:val="none" w:sz="0" w:space="0" w:color="auto"/>
            <w:left w:val="none" w:sz="0" w:space="0" w:color="auto"/>
            <w:bottom w:val="none" w:sz="0" w:space="0" w:color="auto"/>
            <w:right w:val="none" w:sz="0" w:space="0" w:color="auto"/>
          </w:divBdr>
          <w:divsChild>
            <w:div w:id="196353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579646">
      <w:bodyDiv w:val="1"/>
      <w:marLeft w:val="0"/>
      <w:marRight w:val="0"/>
      <w:marTop w:val="0"/>
      <w:marBottom w:val="0"/>
      <w:divBdr>
        <w:top w:val="none" w:sz="0" w:space="0" w:color="auto"/>
        <w:left w:val="none" w:sz="0" w:space="0" w:color="auto"/>
        <w:bottom w:val="none" w:sz="0" w:space="0" w:color="auto"/>
        <w:right w:val="none" w:sz="0" w:space="0" w:color="auto"/>
      </w:divBdr>
      <w:divsChild>
        <w:div w:id="1043553874">
          <w:marLeft w:val="0"/>
          <w:marRight w:val="0"/>
          <w:marTop w:val="0"/>
          <w:marBottom w:val="0"/>
          <w:divBdr>
            <w:top w:val="none" w:sz="0" w:space="0" w:color="auto"/>
            <w:left w:val="none" w:sz="0" w:space="0" w:color="auto"/>
            <w:bottom w:val="none" w:sz="0" w:space="0" w:color="auto"/>
            <w:right w:val="none" w:sz="0" w:space="0" w:color="auto"/>
          </w:divBdr>
          <w:divsChild>
            <w:div w:id="52077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275110">
      <w:bodyDiv w:val="1"/>
      <w:marLeft w:val="0"/>
      <w:marRight w:val="0"/>
      <w:marTop w:val="0"/>
      <w:marBottom w:val="0"/>
      <w:divBdr>
        <w:top w:val="none" w:sz="0" w:space="0" w:color="auto"/>
        <w:left w:val="none" w:sz="0" w:space="0" w:color="auto"/>
        <w:bottom w:val="none" w:sz="0" w:space="0" w:color="auto"/>
        <w:right w:val="none" w:sz="0" w:space="0" w:color="auto"/>
      </w:divBdr>
      <w:divsChild>
        <w:div w:id="679813907">
          <w:marLeft w:val="0"/>
          <w:marRight w:val="0"/>
          <w:marTop w:val="0"/>
          <w:marBottom w:val="0"/>
          <w:divBdr>
            <w:top w:val="none" w:sz="0" w:space="0" w:color="auto"/>
            <w:left w:val="none" w:sz="0" w:space="0" w:color="auto"/>
            <w:bottom w:val="none" w:sz="0" w:space="0" w:color="auto"/>
            <w:right w:val="none" w:sz="0" w:space="0" w:color="auto"/>
          </w:divBdr>
          <w:divsChild>
            <w:div w:id="26472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8432">
      <w:bodyDiv w:val="1"/>
      <w:marLeft w:val="0"/>
      <w:marRight w:val="0"/>
      <w:marTop w:val="0"/>
      <w:marBottom w:val="0"/>
      <w:divBdr>
        <w:top w:val="none" w:sz="0" w:space="0" w:color="auto"/>
        <w:left w:val="none" w:sz="0" w:space="0" w:color="auto"/>
        <w:bottom w:val="none" w:sz="0" w:space="0" w:color="auto"/>
        <w:right w:val="none" w:sz="0" w:space="0" w:color="auto"/>
      </w:divBdr>
      <w:divsChild>
        <w:div w:id="1889026463">
          <w:marLeft w:val="0"/>
          <w:marRight w:val="0"/>
          <w:marTop w:val="0"/>
          <w:marBottom w:val="0"/>
          <w:divBdr>
            <w:top w:val="none" w:sz="0" w:space="0" w:color="auto"/>
            <w:left w:val="none" w:sz="0" w:space="0" w:color="auto"/>
            <w:bottom w:val="none" w:sz="0" w:space="0" w:color="auto"/>
            <w:right w:val="none" w:sz="0" w:space="0" w:color="auto"/>
          </w:divBdr>
          <w:divsChild>
            <w:div w:id="16602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151887">
      <w:bodyDiv w:val="1"/>
      <w:marLeft w:val="0"/>
      <w:marRight w:val="0"/>
      <w:marTop w:val="0"/>
      <w:marBottom w:val="0"/>
      <w:divBdr>
        <w:top w:val="none" w:sz="0" w:space="0" w:color="auto"/>
        <w:left w:val="none" w:sz="0" w:space="0" w:color="auto"/>
        <w:bottom w:val="none" w:sz="0" w:space="0" w:color="auto"/>
        <w:right w:val="none" w:sz="0" w:space="0" w:color="auto"/>
      </w:divBdr>
      <w:divsChild>
        <w:div w:id="888760655">
          <w:marLeft w:val="0"/>
          <w:marRight w:val="0"/>
          <w:marTop w:val="0"/>
          <w:marBottom w:val="0"/>
          <w:divBdr>
            <w:top w:val="none" w:sz="0" w:space="0" w:color="auto"/>
            <w:left w:val="none" w:sz="0" w:space="0" w:color="auto"/>
            <w:bottom w:val="none" w:sz="0" w:space="0" w:color="auto"/>
            <w:right w:val="none" w:sz="0" w:space="0" w:color="auto"/>
          </w:divBdr>
          <w:divsChild>
            <w:div w:id="133564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25750">
      <w:bodyDiv w:val="1"/>
      <w:marLeft w:val="0"/>
      <w:marRight w:val="0"/>
      <w:marTop w:val="0"/>
      <w:marBottom w:val="0"/>
      <w:divBdr>
        <w:top w:val="none" w:sz="0" w:space="0" w:color="auto"/>
        <w:left w:val="none" w:sz="0" w:space="0" w:color="auto"/>
        <w:bottom w:val="none" w:sz="0" w:space="0" w:color="auto"/>
        <w:right w:val="none" w:sz="0" w:space="0" w:color="auto"/>
      </w:divBdr>
      <w:divsChild>
        <w:div w:id="1166559261">
          <w:marLeft w:val="0"/>
          <w:marRight w:val="0"/>
          <w:marTop w:val="0"/>
          <w:marBottom w:val="0"/>
          <w:divBdr>
            <w:top w:val="none" w:sz="0" w:space="0" w:color="auto"/>
            <w:left w:val="none" w:sz="0" w:space="0" w:color="auto"/>
            <w:bottom w:val="none" w:sz="0" w:space="0" w:color="auto"/>
            <w:right w:val="none" w:sz="0" w:space="0" w:color="auto"/>
          </w:divBdr>
          <w:divsChild>
            <w:div w:id="177212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226213">
      <w:bodyDiv w:val="1"/>
      <w:marLeft w:val="0"/>
      <w:marRight w:val="0"/>
      <w:marTop w:val="0"/>
      <w:marBottom w:val="0"/>
      <w:divBdr>
        <w:top w:val="none" w:sz="0" w:space="0" w:color="auto"/>
        <w:left w:val="none" w:sz="0" w:space="0" w:color="auto"/>
        <w:bottom w:val="none" w:sz="0" w:space="0" w:color="auto"/>
        <w:right w:val="none" w:sz="0" w:space="0" w:color="auto"/>
      </w:divBdr>
      <w:divsChild>
        <w:div w:id="943347445">
          <w:marLeft w:val="0"/>
          <w:marRight w:val="0"/>
          <w:marTop w:val="0"/>
          <w:marBottom w:val="0"/>
          <w:divBdr>
            <w:top w:val="none" w:sz="0" w:space="0" w:color="auto"/>
            <w:left w:val="none" w:sz="0" w:space="0" w:color="auto"/>
            <w:bottom w:val="none" w:sz="0" w:space="0" w:color="auto"/>
            <w:right w:val="none" w:sz="0" w:space="0" w:color="auto"/>
          </w:divBdr>
          <w:divsChild>
            <w:div w:id="146323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57580">
      <w:bodyDiv w:val="1"/>
      <w:marLeft w:val="0"/>
      <w:marRight w:val="0"/>
      <w:marTop w:val="0"/>
      <w:marBottom w:val="0"/>
      <w:divBdr>
        <w:top w:val="none" w:sz="0" w:space="0" w:color="auto"/>
        <w:left w:val="none" w:sz="0" w:space="0" w:color="auto"/>
        <w:bottom w:val="none" w:sz="0" w:space="0" w:color="auto"/>
        <w:right w:val="none" w:sz="0" w:space="0" w:color="auto"/>
      </w:divBdr>
      <w:divsChild>
        <w:div w:id="780153366">
          <w:marLeft w:val="0"/>
          <w:marRight w:val="0"/>
          <w:marTop w:val="0"/>
          <w:marBottom w:val="0"/>
          <w:divBdr>
            <w:top w:val="none" w:sz="0" w:space="0" w:color="auto"/>
            <w:left w:val="none" w:sz="0" w:space="0" w:color="auto"/>
            <w:bottom w:val="none" w:sz="0" w:space="0" w:color="auto"/>
            <w:right w:val="none" w:sz="0" w:space="0" w:color="auto"/>
          </w:divBdr>
          <w:divsChild>
            <w:div w:id="66120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086209">
      <w:bodyDiv w:val="1"/>
      <w:marLeft w:val="0"/>
      <w:marRight w:val="0"/>
      <w:marTop w:val="0"/>
      <w:marBottom w:val="0"/>
      <w:divBdr>
        <w:top w:val="none" w:sz="0" w:space="0" w:color="auto"/>
        <w:left w:val="none" w:sz="0" w:space="0" w:color="auto"/>
        <w:bottom w:val="none" w:sz="0" w:space="0" w:color="auto"/>
        <w:right w:val="none" w:sz="0" w:space="0" w:color="auto"/>
      </w:divBdr>
      <w:divsChild>
        <w:div w:id="1646079146">
          <w:marLeft w:val="0"/>
          <w:marRight w:val="0"/>
          <w:marTop w:val="0"/>
          <w:marBottom w:val="0"/>
          <w:divBdr>
            <w:top w:val="none" w:sz="0" w:space="0" w:color="auto"/>
            <w:left w:val="none" w:sz="0" w:space="0" w:color="auto"/>
            <w:bottom w:val="none" w:sz="0" w:space="0" w:color="auto"/>
            <w:right w:val="none" w:sz="0" w:space="0" w:color="auto"/>
          </w:divBdr>
          <w:divsChild>
            <w:div w:id="178318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89128">
      <w:bodyDiv w:val="1"/>
      <w:marLeft w:val="0"/>
      <w:marRight w:val="0"/>
      <w:marTop w:val="0"/>
      <w:marBottom w:val="0"/>
      <w:divBdr>
        <w:top w:val="none" w:sz="0" w:space="0" w:color="auto"/>
        <w:left w:val="none" w:sz="0" w:space="0" w:color="auto"/>
        <w:bottom w:val="none" w:sz="0" w:space="0" w:color="auto"/>
        <w:right w:val="none" w:sz="0" w:space="0" w:color="auto"/>
      </w:divBdr>
      <w:divsChild>
        <w:div w:id="108820806">
          <w:marLeft w:val="0"/>
          <w:marRight w:val="0"/>
          <w:marTop w:val="0"/>
          <w:marBottom w:val="0"/>
          <w:divBdr>
            <w:top w:val="none" w:sz="0" w:space="0" w:color="auto"/>
            <w:left w:val="none" w:sz="0" w:space="0" w:color="auto"/>
            <w:bottom w:val="none" w:sz="0" w:space="0" w:color="auto"/>
            <w:right w:val="none" w:sz="0" w:space="0" w:color="auto"/>
          </w:divBdr>
          <w:divsChild>
            <w:div w:id="16825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698622">
      <w:bodyDiv w:val="1"/>
      <w:marLeft w:val="0"/>
      <w:marRight w:val="0"/>
      <w:marTop w:val="0"/>
      <w:marBottom w:val="0"/>
      <w:divBdr>
        <w:top w:val="none" w:sz="0" w:space="0" w:color="auto"/>
        <w:left w:val="none" w:sz="0" w:space="0" w:color="auto"/>
        <w:bottom w:val="none" w:sz="0" w:space="0" w:color="auto"/>
        <w:right w:val="none" w:sz="0" w:space="0" w:color="auto"/>
      </w:divBdr>
      <w:divsChild>
        <w:div w:id="820125098">
          <w:marLeft w:val="0"/>
          <w:marRight w:val="0"/>
          <w:marTop w:val="0"/>
          <w:marBottom w:val="0"/>
          <w:divBdr>
            <w:top w:val="none" w:sz="0" w:space="0" w:color="auto"/>
            <w:left w:val="none" w:sz="0" w:space="0" w:color="auto"/>
            <w:bottom w:val="none" w:sz="0" w:space="0" w:color="auto"/>
            <w:right w:val="none" w:sz="0" w:space="0" w:color="auto"/>
          </w:divBdr>
          <w:divsChild>
            <w:div w:id="180755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253474">
      <w:bodyDiv w:val="1"/>
      <w:marLeft w:val="0"/>
      <w:marRight w:val="0"/>
      <w:marTop w:val="0"/>
      <w:marBottom w:val="0"/>
      <w:divBdr>
        <w:top w:val="none" w:sz="0" w:space="0" w:color="auto"/>
        <w:left w:val="none" w:sz="0" w:space="0" w:color="auto"/>
        <w:bottom w:val="none" w:sz="0" w:space="0" w:color="auto"/>
        <w:right w:val="none" w:sz="0" w:space="0" w:color="auto"/>
      </w:divBdr>
      <w:divsChild>
        <w:div w:id="171729297">
          <w:marLeft w:val="0"/>
          <w:marRight w:val="0"/>
          <w:marTop w:val="0"/>
          <w:marBottom w:val="0"/>
          <w:divBdr>
            <w:top w:val="none" w:sz="0" w:space="0" w:color="auto"/>
            <w:left w:val="none" w:sz="0" w:space="0" w:color="auto"/>
            <w:bottom w:val="none" w:sz="0" w:space="0" w:color="auto"/>
            <w:right w:val="none" w:sz="0" w:space="0" w:color="auto"/>
          </w:divBdr>
          <w:divsChild>
            <w:div w:id="207600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758867">
      <w:bodyDiv w:val="1"/>
      <w:marLeft w:val="0"/>
      <w:marRight w:val="0"/>
      <w:marTop w:val="0"/>
      <w:marBottom w:val="0"/>
      <w:divBdr>
        <w:top w:val="none" w:sz="0" w:space="0" w:color="auto"/>
        <w:left w:val="none" w:sz="0" w:space="0" w:color="auto"/>
        <w:bottom w:val="none" w:sz="0" w:space="0" w:color="auto"/>
        <w:right w:val="none" w:sz="0" w:space="0" w:color="auto"/>
      </w:divBdr>
      <w:divsChild>
        <w:div w:id="612589115">
          <w:marLeft w:val="0"/>
          <w:marRight w:val="0"/>
          <w:marTop w:val="0"/>
          <w:marBottom w:val="0"/>
          <w:divBdr>
            <w:top w:val="none" w:sz="0" w:space="0" w:color="auto"/>
            <w:left w:val="none" w:sz="0" w:space="0" w:color="auto"/>
            <w:bottom w:val="none" w:sz="0" w:space="0" w:color="auto"/>
            <w:right w:val="none" w:sz="0" w:space="0" w:color="auto"/>
          </w:divBdr>
          <w:divsChild>
            <w:div w:id="157936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409331">
      <w:bodyDiv w:val="1"/>
      <w:marLeft w:val="0"/>
      <w:marRight w:val="0"/>
      <w:marTop w:val="0"/>
      <w:marBottom w:val="0"/>
      <w:divBdr>
        <w:top w:val="none" w:sz="0" w:space="0" w:color="auto"/>
        <w:left w:val="none" w:sz="0" w:space="0" w:color="auto"/>
        <w:bottom w:val="none" w:sz="0" w:space="0" w:color="auto"/>
        <w:right w:val="none" w:sz="0" w:space="0" w:color="auto"/>
      </w:divBdr>
      <w:divsChild>
        <w:div w:id="1451902268">
          <w:marLeft w:val="0"/>
          <w:marRight w:val="0"/>
          <w:marTop w:val="0"/>
          <w:marBottom w:val="0"/>
          <w:divBdr>
            <w:top w:val="none" w:sz="0" w:space="0" w:color="auto"/>
            <w:left w:val="none" w:sz="0" w:space="0" w:color="auto"/>
            <w:bottom w:val="none" w:sz="0" w:space="0" w:color="auto"/>
            <w:right w:val="none" w:sz="0" w:space="0" w:color="auto"/>
          </w:divBdr>
          <w:divsChild>
            <w:div w:id="38518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568649">
      <w:bodyDiv w:val="1"/>
      <w:marLeft w:val="0"/>
      <w:marRight w:val="0"/>
      <w:marTop w:val="0"/>
      <w:marBottom w:val="0"/>
      <w:divBdr>
        <w:top w:val="none" w:sz="0" w:space="0" w:color="auto"/>
        <w:left w:val="none" w:sz="0" w:space="0" w:color="auto"/>
        <w:bottom w:val="none" w:sz="0" w:space="0" w:color="auto"/>
        <w:right w:val="none" w:sz="0" w:space="0" w:color="auto"/>
      </w:divBdr>
      <w:divsChild>
        <w:div w:id="1045446594">
          <w:marLeft w:val="0"/>
          <w:marRight w:val="0"/>
          <w:marTop w:val="0"/>
          <w:marBottom w:val="0"/>
          <w:divBdr>
            <w:top w:val="none" w:sz="0" w:space="0" w:color="auto"/>
            <w:left w:val="none" w:sz="0" w:space="0" w:color="auto"/>
            <w:bottom w:val="none" w:sz="0" w:space="0" w:color="auto"/>
            <w:right w:val="none" w:sz="0" w:space="0" w:color="auto"/>
          </w:divBdr>
          <w:divsChild>
            <w:div w:id="72988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037542">
      <w:bodyDiv w:val="1"/>
      <w:marLeft w:val="0"/>
      <w:marRight w:val="0"/>
      <w:marTop w:val="0"/>
      <w:marBottom w:val="0"/>
      <w:divBdr>
        <w:top w:val="none" w:sz="0" w:space="0" w:color="auto"/>
        <w:left w:val="none" w:sz="0" w:space="0" w:color="auto"/>
        <w:bottom w:val="none" w:sz="0" w:space="0" w:color="auto"/>
        <w:right w:val="none" w:sz="0" w:space="0" w:color="auto"/>
      </w:divBdr>
      <w:divsChild>
        <w:div w:id="573319879">
          <w:marLeft w:val="0"/>
          <w:marRight w:val="0"/>
          <w:marTop w:val="0"/>
          <w:marBottom w:val="0"/>
          <w:divBdr>
            <w:top w:val="none" w:sz="0" w:space="0" w:color="auto"/>
            <w:left w:val="none" w:sz="0" w:space="0" w:color="auto"/>
            <w:bottom w:val="none" w:sz="0" w:space="0" w:color="auto"/>
            <w:right w:val="none" w:sz="0" w:space="0" w:color="auto"/>
          </w:divBdr>
          <w:divsChild>
            <w:div w:id="127147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3727">
      <w:bodyDiv w:val="1"/>
      <w:marLeft w:val="0"/>
      <w:marRight w:val="0"/>
      <w:marTop w:val="0"/>
      <w:marBottom w:val="0"/>
      <w:divBdr>
        <w:top w:val="none" w:sz="0" w:space="0" w:color="auto"/>
        <w:left w:val="none" w:sz="0" w:space="0" w:color="auto"/>
        <w:bottom w:val="none" w:sz="0" w:space="0" w:color="auto"/>
        <w:right w:val="none" w:sz="0" w:space="0" w:color="auto"/>
      </w:divBdr>
      <w:divsChild>
        <w:div w:id="1320378966">
          <w:marLeft w:val="0"/>
          <w:marRight w:val="0"/>
          <w:marTop w:val="0"/>
          <w:marBottom w:val="0"/>
          <w:divBdr>
            <w:top w:val="none" w:sz="0" w:space="0" w:color="auto"/>
            <w:left w:val="none" w:sz="0" w:space="0" w:color="auto"/>
            <w:bottom w:val="none" w:sz="0" w:space="0" w:color="auto"/>
            <w:right w:val="none" w:sz="0" w:space="0" w:color="auto"/>
          </w:divBdr>
          <w:divsChild>
            <w:div w:id="70937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80451">
      <w:bodyDiv w:val="1"/>
      <w:marLeft w:val="0"/>
      <w:marRight w:val="0"/>
      <w:marTop w:val="0"/>
      <w:marBottom w:val="0"/>
      <w:divBdr>
        <w:top w:val="none" w:sz="0" w:space="0" w:color="auto"/>
        <w:left w:val="none" w:sz="0" w:space="0" w:color="auto"/>
        <w:bottom w:val="none" w:sz="0" w:space="0" w:color="auto"/>
        <w:right w:val="none" w:sz="0" w:space="0" w:color="auto"/>
      </w:divBdr>
      <w:divsChild>
        <w:div w:id="1997031467">
          <w:marLeft w:val="0"/>
          <w:marRight w:val="0"/>
          <w:marTop w:val="0"/>
          <w:marBottom w:val="0"/>
          <w:divBdr>
            <w:top w:val="none" w:sz="0" w:space="0" w:color="auto"/>
            <w:left w:val="none" w:sz="0" w:space="0" w:color="auto"/>
            <w:bottom w:val="none" w:sz="0" w:space="0" w:color="auto"/>
            <w:right w:val="none" w:sz="0" w:space="0" w:color="auto"/>
          </w:divBdr>
          <w:divsChild>
            <w:div w:id="103221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537245">
      <w:bodyDiv w:val="1"/>
      <w:marLeft w:val="0"/>
      <w:marRight w:val="0"/>
      <w:marTop w:val="0"/>
      <w:marBottom w:val="0"/>
      <w:divBdr>
        <w:top w:val="none" w:sz="0" w:space="0" w:color="auto"/>
        <w:left w:val="none" w:sz="0" w:space="0" w:color="auto"/>
        <w:bottom w:val="none" w:sz="0" w:space="0" w:color="auto"/>
        <w:right w:val="none" w:sz="0" w:space="0" w:color="auto"/>
      </w:divBdr>
      <w:divsChild>
        <w:div w:id="1386639929">
          <w:marLeft w:val="0"/>
          <w:marRight w:val="0"/>
          <w:marTop w:val="0"/>
          <w:marBottom w:val="0"/>
          <w:divBdr>
            <w:top w:val="none" w:sz="0" w:space="0" w:color="auto"/>
            <w:left w:val="none" w:sz="0" w:space="0" w:color="auto"/>
            <w:bottom w:val="none" w:sz="0" w:space="0" w:color="auto"/>
            <w:right w:val="none" w:sz="0" w:space="0" w:color="auto"/>
          </w:divBdr>
          <w:divsChild>
            <w:div w:id="93729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58041">
      <w:bodyDiv w:val="1"/>
      <w:marLeft w:val="0"/>
      <w:marRight w:val="0"/>
      <w:marTop w:val="0"/>
      <w:marBottom w:val="0"/>
      <w:divBdr>
        <w:top w:val="none" w:sz="0" w:space="0" w:color="auto"/>
        <w:left w:val="none" w:sz="0" w:space="0" w:color="auto"/>
        <w:bottom w:val="none" w:sz="0" w:space="0" w:color="auto"/>
        <w:right w:val="none" w:sz="0" w:space="0" w:color="auto"/>
      </w:divBdr>
      <w:divsChild>
        <w:div w:id="1943563489">
          <w:marLeft w:val="0"/>
          <w:marRight w:val="0"/>
          <w:marTop w:val="0"/>
          <w:marBottom w:val="0"/>
          <w:divBdr>
            <w:top w:val="none" w:sz="0" w:space="0" w:color="auto"/>
            <w:left w:val="none" w:sz="0" w:space="0" w:color="auto"/>
            <w:bottom w:val="none" w:sz="0" w:space="0" w:color="auto"/>
            <w:right w:val="none" w:sz="0" w:space="0" w:color="auto"/>
          </w:divBdr>
          <w:divsChild>
            <w:div w:id="15329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03652">
      <w:bodyDiv w:val="1"/>
      <w:marLeft w:val="0"/>
      <w:marRight w:val="0"/>
      <w:marTop w:val="0"/>
      <w:marBottom w:val="0"/>
      <w:divBdr>
        <w:top w:val="none" w:sz="0" w:space="0" w:color="auto"/>
        <w:left w:val="none" w:sz="0" w:space="0" w:color="auto"/>
        <w:bottom w:val="none" w:sz="0" w:space="0" w:color="auto"/>
        <w:right w:val="none" w:sz="0" w:space="0" w:color="auto"/>
      </w:divBdr>
      <w:divsChild>
        <w:div w:id="709064170">
          <w:marLeft w:val="0"/>
          <w:marRight w:val="0"/>
          <w:marTop w:val="0"/>
          <w:marBottom w:val="0"/>
          <w:divBdr>
            <w:top w:val="none" w:sz="0" w:space="0" w:color="auto"/>
            <w:left w:val="none" w:sz="0" w:space="0" w:color="auto"/>
            <w:bottom w:val="none" w:sz="0" w:space="0" w:color="auto"/>
            <w:right w:val="none" w:sz="0" w:space="0" w:color="auto"/>
          </w:divBdr>
          <w:divsChild>
            <w:div w:id="105088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47710">
      <w:bodyDiv w:val="1"/>
      <w:marLeft w:val="0"/>
      <w:marRight w:val="0"/>
      <w:marTop w:val="0"/>
      <w:marBottom w:val="0"/>
      <w:divBdr>
        <w:top w:val="none" w:sz="0" w:space="0" w:color="auto"/>
        <w:left w:val="none" w:sz="0" w:space="0" w:color="auto"/>
        <w:bottom w:val="none" w:sz="0" w:space="0" w:color="auto"/>
        <w:right w:val="none" w:sz="0" w:space="0" w:color="auto"/>
      </w:divBdr>
      <w:divsChild>
        <w:div w:id="1527477534">
          <w:marLeft w:val="0"/>
          <w:marRight w:val="0"/>
          <w:marTop w:val="0"/>
          <w:marBottom w:val="0"/>
          <w:divBdr>
            <w:top w:val="none" w:sz="0" w:space="0" w:color="auto"/>
            <w:left w:val="none" w:sz="0" w:space="0" w:color="auto"/>
            <w:bottom w:val="none" w:sz="0" w:space="0" w:color="auto"/>
            <w:right w:val="none" w:sz="0" w:space="0" w:color="auto"/>
          </w:divBdr>
          <w:divsChild>
            <w:div w:id="49985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051440">
      <w:bodyDiv w:val="1"/>
      <w:marLeft w:val="0"/>
      <w:marRight w:val="0"/>
      <w:marTop w:val="0"/>
      <w:marBottom w:val="0"/>
      <w:divBdr>
        <w:top w:val="none" w:sz="0" w:space="0" w:color="auto"/>
        <w:left w:val="none" w:sz="0" w:space="0" w:color="auto"/>
        <w:bottom w:val="none" w:sz="0" w:space="0" w:color="auto"/>
        <w:right w:val="none" w:sz="0" w:space="0" w:color="auto"/>
      </w:divBdr>
      <w:divsChild>
        <w:div w:id="1679964445">
          <w:marLeft w:val="0"/>
          <w:marRight w:val="0"/>
          <w:marTop w:val="0"/>
          <w:marBottom w:val="0"/>
          <w:divBdr>
            <w:top w:val="none" w:sz="0" w:space="0" w:color="auto"/>
            <w:left w:val="none" w:sz="0" w:space="0" w:color="auto"/>
            <w:bottom w:val="none" w:sz="0" w:space="0" w:color="auto"/>
            <w:right w:val="none" w:sz="0" w:space="0" w:color="auto"/>
          </w:divBdr>
          <w:divsChild>
            <w:div w:id="12612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731211">
      <w:bodyDiv w:val="1"/>
      <w:marLeft w:val="0"/>
      <w:marRight w:val="0"/>
      <w:marTop w:val="0"/>
      <w:marBottom w:val="0"/>
      <w:divBdr>
        <w:top w:val="none" w:sz="0" w:space="0" w:color="auto"/>
        <w:left w:val="none" w:sz="0" w:space="0" w:color="auto"/>
        <w:bottom w:val="none" w:sz="0" w:space="0" w:color="auto"/>
        <w:right w:val="none" w:sz="0" w:space="0" w:color="auto"/>
      </w:divBdr>
      <w:divsChild>
        <w:div w:id="599724404">
          <w:marLeft w:val="0"/>
          <w:marRight w:val="0"/>
          <w:marTop w:val="0"/>
          <w:marBottom w:val="0"/>
          <w:divBdr>
            <w:top w:val="none" w:sz="0" w:space="0" w:color="auto"/>
            <w:left w:val="none" w:sz="0" w:space="0" w:color="auto"/>
            <w:bottom w:val="none" w:sz="0" w:space="0" w:color="auto"/>
            <w:right w:val="none" w:sz="0" w:space="0" w:color="auto"/>
          </w:divBdr>
          <w:divsChild>
            <w:div w:id="38891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414600">
      <w:bodyDiv w:val="1"/>
      <w:marLeft w:val="0"/>
      <w:marRight w:val="0"/>
      <w:marTop w:val="0"/>
      <w:marBottom w:val="0"/>
      <w:divBdr>
        <w:top w:val="none" w:sz="0" w:space="0" w:color="auto"/>
        <w:left w:val="none" w:sz="0" w:space="0" w:color="auto"/>
        <w:bottom w:val="none" w:sz="0" w:space="0" w:color="auto"/>
        <w:right w:val="none" w:sz="0" w:space="0" w:color="auto"/>
      </w:divBdr>
      <w:divsChild>
        <w:div w:id="380787599">
          <w:marLeft w:val="0"/>
          <w:marRight w:val="0"/>
          <w:marTop w:val="0"/>
          <w:marBottom w:val="0"/>
          <w:divBdr>
            <w:top w:val="none" w:sz="0" w:space="0" w:color="auto"/>
            <w:left w:val="none" w:sz="0" w:space="0" w:color="auto"/>
            <w:bottom w:val="none" w:sz="0" w:space="0" w:color="auto"/>
            <w:right w:val="none" w:sz="0" w:space="0" w:color="auto"/>
          </w:divBdr>
          <w:divsChild>
            <w:div w:id="43274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077021">
      <w:bodyDiv w:val="1"/>
      <w:marLeft w:val="0"/>
      <w:marRight w:val="0"/>
      <w:marTop w:val="0"/>
      <w:marBottom w:val="0"/>
      <w:divBdr>
        <w:top w:val="none" w:sz="0" w:space="0" w:color="auto"/>
        <w:left w:val="none" w:sz="0" w:space="0" w:color="auto"/>
        <w:bottom w:val="none" w:sz="0" w:space="0" w:color="auto"/>
        <w:right w:val="none" w:sz="0" w:space="0" w:color="auto"/>
      </w:divBdr>
      <w:divsChild>
        <w:div w:id="618529230">
          <w:marLeft w:val="0"/>
          <w:marRight w:val="0"/>
          <w:marTop w:val="0"/>
          <w:marBottom w:val="0"/>
          <w:divBdr>
            <w:top w:val="none" w:sz="0" w:space="0" w:color="auto"/>
            <w:left w:val="none" w:sz="0" w:space="0" w:color="auto"/>
            <w:bottom w:val="none" w:sz="0" w:space="0" w:color="auto"/>
            <w:right w:val="none" w:sz="0" w:space="0" w:color="auto"/>
          </w:divBdr>
          <w:divsChild>
            <w:div w:id="188385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10436">
      <w:bodyDiv w:val="1"/>
      <w:marLeft w:val="0"/>
      <w:marRight w:val="0"/>
      <w:marTop w:val="0"/>
      <w:marBottom w:val="0"/>
      <w:divBdr>
        <w:top w:val="none" w:sz="0" w:space="0" w:color="auto"/>
        <w:left w:val="none" w:sz="0" w:space="0" w:color="auto"/>
        <w:bottom w:val="none" w:sz="0" w:space="0" w:color="auto"/>
        <w:right w:val="none" w:sz="0" w:space="0" w:color="auto"/>
      </w:divBdr>
      <w:divsChild>
        <w:div w:id="1129666567">
          <w:marLeft w:val="0"/>
          <w:marRight w:val="0"/>
          <w:marTop w:val="0"/>
          <w:marBottom w:val="0"/>
          <w:divBdr>
            <w:top w:val="none" w:sz="0" w:space="0" w:color="auto"/>
            <w:left w:val="none" w:sz="0" w:space="0" w:color="auto"/>
            <w:bottom w:val="none" w:sz="0" w:space="0" w:color="auto"/>
            <w:right w:val="none" w:sz="0" w:space="0" w:color="auto"/>
          </w:divBdr>
          <w:divsChild>
            <w:div w:id="142707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470408">
      <w:bodyDiv w:val="1"/>
      <w:marLeft w:val="0"/>
      <w:marRight w:val="0"/>
      <w:marTop w:val="0"/>
      <w:marBottom w:val="0"/>
      <w:divBdr>
        <w:top w:val="none" w:sz="0" w:space="0" w:color="auto"/>
        <w:left w:val="none" w:sz="0" w:space="0" w:color="auto"/>
        <w:bottom w:val="none" w:sz="0" w:space="0" w:color="auto"/>
        <w:right w:val="none" w:sz="0" w:space="0" w:color="auto"/>
      </w:divBdr>
      <w:divsChild>
        <w:div w:id="1255820848">
          <w:marLeft w:val="0"/>
          <w:marRight w:val="0"/>
          <w:marTop w:val="0"/>
          <w:marBottom w:val="0"/>
          <w:divBdr>
            <w:top w:val="none" w:sz="0" w:space="0" w:color="auto"/>
            <w:left w:val="none" w:sz="0" w:space="0" w:color="auto"/>
            <w:bottom w:val="none" w:sz="0" w:space="0" w:color="auto"/>
            <w:right w:val="none" w:sz="0" w:space="0" w:color="auto"/>
          </w:divBdr>
          <w:divsChild>
            <w:div w:id="206937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226951">
      <w:bodyDiv w:val="1"/>
      <w:marLeft w:val="0"/>
      <w:marRight w:val="0"/>
      <w:marTop w:val="0"/>
      <w:marBottom w:val="0"/>
      <w:divBdr>
        <w:top w:val="none" w:sz="0" w:space="0" w:color="auto"/>
        <w:left w:val="none" w:sz="0" w:space="0" w:color="auto"/>
        <w:bottom w:val="none" w:sz="0" w:space="0" w:color="auto"/>
        <w:right w:val="none" w:sz="0" w:space="0" w:color="auto"/>
      </w:divBdr>
    </w:div>
    <w:div w:id="1047879607">
      <w:bodyDiv w:val="1"/>
      <w:marLeft w:val="0"/>
      <w:marRight w:val="0"/>
      <w:marTop w:val="0"/>
      <w:marBottom w:val="0"/>
      <w:divBdr>
        <w:top w:val="none" w:sz="0" w:space="0" w:color="auto"/>
        <w:left w:val="none" w:sz="0" w:space="0" w:color="auto"/>
        <w:bottom w:val="none" w:sz="0" w:space="0" w:color="auto"/>
        <w:right w:val="none" w:sz="0" w:space="0" w:color="auto"/>
      </w:divBdr>
      <w:divsChild>
        <w:div w:id="858351274">
          <w:marLeft w:val="0"/>
          <w:marRight w:val="0"/>
          <w:marTop w:val="0"/>
          <w:marBottom w:val="0"/>
          <w:divBdr>
            <w:top w:val="none" w:sz="0" w:space="0" w:color="auto"/>
            <w:left w:val="none" w:sz="0" w:space="0" w:color="auto"/>
            <w:bottom w:val="none" w:sz="0" w:space="0" w:color="auto"/>
            <w:right w:val="none" w:sz="0" w:space="0" w:color="auto"/>
          </w:divBdr>
          <w:divsChild>
            <w:div w:id="9253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65176">
      <w:bodyDiv w:val="1"/>
      <w:marLeft w:val="0"/>
      <w:marRight w:val="0"/>
      <w:marTop w:val="0"/>
      <w:marBottom w:val="0"/>
      <w:divBdr>
        <w:top w:val="none" w:sz="0" w:space="0" w:color="auto"/>
        <w:left w:val="none" w:sz="0" w:space="0" w:color="auto"/>
        <w:bottom w:val="none" w:sz="0" w:space="0" w:color="auto"/>
        <w:right w:val="none" w:sz="0" w:space="0" w:color="auto"/>
      </w:divBdr>
      <w:divsChild>
        <w:div w:id="850753799">
          <w:marLeft w:val="0"/>
          <w:marRight w:val="0"/>
          <w:marTop w:val="0"/>
          <w:marBottom w:val="0"/>
          <w:divBdr>
            <w:top w:val="none" w:sz="0" w:space="0" w:color="auto"/>
            <w:left w:val="none" w:sz="0" w:space="0" w:color="auto"/>
            <w:bottom w:val="none" w:sz="0" w:space="0" w:color="auto"/>
            <w:right w:val="none" w:sz="0" w:space="0" w:color="auto"/>
          </w:divBdr>
          <w:divsChild>
            <w:div w:id="133911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684737">
      <w:bodyDiv w:val="1"/>
      <w:marLeft w:val="0"/>
      <w:marRight w:val="0"/>
      <w:marTop w:val="0"/>
      <w:marBottom w:val="0"/>
      <w:divBdr>
        <w:top w:val="none" w:sz="0" w:space="0" w:color="auto"/>
        <w:left w:val="none" w:sz="0" w:space="0" w:color="auto"/>
        <w:bottom w:val="none" w:sz="0" w:space="0" w:color="auto"/>
        <w:right w:val="none" w:sz="0" w:space="0" w:color="auto"/>
      </w:divBdr>
      <w:divsChild>
        <w:div w:id="1248266252">
          <w:marLeft w:val="0"/>
          <w:marRight w:val="0"/>
          <w:marTop w:val="0"/>
          <w:marBottom w:val="0"/>
          <w:divBdr>
            <w:top w:val="none" w:sz="0" w:space="0" w:color="auto"/>
            <w:left w:val="none" w:sz="0" w:space="0" w:color="auto"/>
            <w:bottom w:val="none" w:sz="0" w:space="0" w:color="auto"/>
            <w:right w:val="none" w:sz="0" w:space="0" w:color="auto"/>
          </w:divBdr>
          <w:divsChild>
            <w:div w:id="35646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8743">
      <w:bodyDiv w:val="1"/>
      <w:marLeft w:val="0"/>
      <w:marRight w:val="0"/>
      <w:marTop w:val="0"/>
      <w:marBottom w:val="0"/>
      <w:divBdr>
        <w:top w:val="none" w:sz="0" w:space="0" w:color="auto"/>
        <w:left w:val="none" w:sz="0" w:space="0" w:color="auto"/>
        <w:bottom w:val="none" w:sz="0" w:space="0" w:color="auto"/>
        <w:right w:val="none" w:sz="0" w:space="0" w:color="auto"/>
      </w:divBdr>
      <w:divsChild>
        <w:div w:id="611396619">
          <w:marLeft w:val="0"/>
          <w:marRight w:val="0"/>
          <w:marTop w:val="0"/>
          <w:marBottom w:val="0"/>
          <w:divBdr>
            <w:top w:val="none" w:sz="0" w:space="0" w:color="auto"/>
            <w:left w:val="none" w:sz="0" w:space="0" w:color="auto"/>
            <w:bottom w:val="none" w:sz="0" w:space="0" w:color="auto"/>
            <w:right w:val="none" w:sz="0" w:space="0" w:color="auto"/>
          </w:divBdr>
          <w:divsChild>
            <w:div w:id="165433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23928">
      <w:bodyDiv w:val="1"/>
      <w:marLeft w:val="0"/>
      <w:marRight w:val="0"/>
      <w:marTop w:val="0"/>
      <w:marBottom w:val="0"/>
      <w:divBdr>
        <w:top w:val="none" w:sz="0" w:space="0" w:color="auto"/>
        <w:left w:val="none" w:sz="0" w:space="0" w:color="auto"/>
        <w:bottom w:val="none" w:sz="0" w:space="0" w:color="auto"/>
        <w:right w:val="none" w:sz="0" w:space="0" w:color="auto"/>
      </w:divBdr>
    </w:div>
    <w:div w:id="1211265322">
      <w:bodyDiv w:val="1"/>
      <w:marLeft w:val="0"/>
      <w:marRight w:val="0"/>
      <w:marTop w:val="0"/>
      <w:marBottom w:val="0"/>
      <w:divBdr>
        <w:top w:val="none" w:sz="0" w:space="0" w:color="auto"/>
        <w:left w:val="none" w:sz="0" w:space="0" w:color="auto"/>
        <w:bottom w:val="none" w:sz="0" w:space="0" w:color="auto"/>
        <w:right w:val="none" w:sz="0" w:space="0" w:color="auto"/>
      </w:divBdr>
      <w:divsChild>
        <w:div w:id="664748128">
          <w:marLeft w:val="0"/>
          <w:marRight w:val="0"/>
          <w:marTop w:val="0"/>
          <w:marBottom w:val="0"/>
          <w:divBdr>
            <w:top w:val="none" w:sz="0" w:space="0" w:color="auto"/>
            <w:left w:val="none" w:sz="0" w:space="0" w:color="auto"/>
            <w:bottom w:val="none" w:sz="0" w:space="0" w:color="auto"/>
            <w:right w:val="none" w:sz="0" w:space="0" w:color="auto"/>
          </w:divBdr>
          <w:divsChild>
            <w:div w:id="18138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2">
      <w:bodyDiv w:val="1"/>
      <w:marLeft w:val="0"/>
      <w:marRight w:val="0"/>
      <w:marTop w:val="0"/>
      <w:marBottom w:val="0"/>
      <w:divBdr>
        <w:top w:val="none" w:sz="0" w:space="0" w:color="auto"/>
        <w:left w:val="none" w:sz="0" w:space="0" w:color="auto"/>
        <w:bottom w:val="none" w:sz="0" w:space="0" w:color="auto"/>
        <w:right w:val="none" w:sz="0" w:space="0" w:color="auto"/>
      </w:divBdr>
      <w:divsChild>
        <w:div w:id="564145230">
          <w:marLeft w:val="0"/>
          <w:marRight w:val="0"/>
          <w:marTop w:val="0"/>
          <w:marBottom w:val="0"/>
          <w:divBdr>
            <w:top w:val="none" w:sz="0" w:space="0" w:color="auto"/>
            <w:left w:val="none" w:sz="0" w:space="0" w:color="auto"/>
            <w:bottom w:val="none" w:sz="0" w:space="0" w:color="auto"/>
            <w:right w:val="none" w:sz="0" w:space="0" w:color="auto"/>
          </w:divBdr>
          <w:divsChild>
            <w:div w:id="160014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109893">
      <w:bodyDiv w:val="1"/>
      <w:marLeft w:val="0"/>
      <w:marRight w:val="0"/>
      <w:marTop w:val="0"/>
      <w:marBottom w:val="0"/>
      <w:divBdr>
        <w:top w:val="none" w:sz="0" w:space="0" w:color="auto"/>
        <w:left w:val="none" w:sz="0" w:space="0" w:color="auto"/>
        <w:bottom w:val="none" w:sz="0" w:space="0" w:color="auto"/>
        <w:right w:val="none" w:sz="0" w:space="0" w:color="auto"/>
      </w:divBdr>
      <w:divsChild>
        <w:div w:id="628895679">
          <w:marLeft w:val="0"/>
          <w:marRight w:val="0"/>
          <w:marTop w:val="0"/>
          <w:marBottom w:val="0"/>
          <w:divBdr>
            <w:top w:val="none" w:sz="0" w:space="0" w:color="auto"/>
            <w:left w:val="none" w:sz="0" w:space="0" w:color="auto"/>
            <w:bottom w:val="none" w:sz="0" w:space="0" w:color="auto"/>
            <w:right w:val="none" w:sz="0" w:space="0" w:color="auto"/>
          </w:divBdr>
          <w:divsChild>
            <w:div w:id="85808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57793">
      <w:bodyDiv w:val="1"/>
      <w:marLeft w:val="0"/>
      <w:marRight w:val="0"/>
      <w:marTop w:val="0"/>
      <w:marBottom w:val="0"/>
      <w:divBdr>
        <w:top w:val="none" w:sz="0" w:space="0" w:color="auto"/>
        <w:left w:val="none" w:sz="0" w:space="0" w:color="auto"/>
        <w:bottom w:val="none" w:sz="0" w:space="0" w:color="auto"/>
        <w:right w:val="none" w:sz="0" w:space="0" w:color="auto"/>
      </w:divBdr>
      <w:divsChild>
        <w:div w:id="1211266902">
          <w:marLeft w:val="0"/>
          <w:marRight w:val="0"/>
          <w:marTop w:val="0"/>
          <w:marBottom w:val="0"/>
          <w:divBdr>
            <w:top w:val="none" w:sz="0" w:space="0" w:color="auto"/>
            <w:left w:val="none" w:sz="0" w:space="0" w:color="auto"/>
            <w:bottom w:val="none" w:sz="0" w:space="0" w:color="auto"/>
            <w:right w:val="none" w:sz="0" w:space="0" w:color="auto"/>
          </w:divBdr>
          <w:divsChild>
            <w:div w:id="186366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00744">
      <w:bodyDiv w:val="1"/>
      <w:marLeft w:val="0"/>
      <w:marRight w:val="0"/>
      <w:marTop w:val="0"/>
      <w:marBottom w:val="0"/>
      <w:divBdr>
        <w:top w:val="none" w:sz="0" w:space="0" w:color="auto"/>
        <w:left w:val="none" w:sz="0" w:space="0" w:color="auto"/>
        <w:bottom w:val="none" w:sz="0" w:space="0" w:color="auto"/>
        <w:right w:val="none" w:sz="0" w:space="0" w:color="auto"/>
      </w:divBdr>
      <w:divsChild>
        <w:div w:id="1627156313">
          <w:marLeft w:val="0"/>
          <w:marRight w:val="0"/>
          <w:marTop w:val="0"/>
          <w:marBottom w:val="0"/>
          <w:divBdr>
            <w:top w:val="none" w:sz="0" w:space="0" w:color="auto"/>
            <w:left w:val="none" w:sz="0" w:space="0" w:color="auto"/>
            <w:bottom w:val="none" w:sz="0" w:space="0" w:color="auto"/>
            <w:right w:val="none" w:sz="0" w:space="0" w:color="auto"/>
          </w:divBdr>
          <w:divsChild>
            <w:div w:id="118948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08222">
      <w:bodyDiv w:val="1"/>
      <w:marLeft w:val="0"/>
      <w:marRight w:val="0"/>
      <w:marTop w:val="0"/>
      <w:marBottom w:val="0"/>
      <w:divBdr>
        <w:top w:val="none" w:sz="0" w:space="0" w:color="auto"/>
        <w:left w:val="none" w:sz="0" w:space="0" w:color="auto"/>
        <w:bottom w:val="none" w:sz="0" w:space="0" w:color="auto"/>
        <w:right w:val="none" w:sz="0" w:space="0" w:color="auto"/>
      </w:divBdr>
      <w:divsChild>
        <w:div w:id="523903804">
          <w:marLeft w:val="0"/>
          <w:marRight w:val="0"/>
          <w:marTop w:val="0"/>
          <w:marBottom w:val="0"/>
          <w:divBdr>
            <w:top w:val="none" w:sz="0" w:space="0" w:color="auto"/>
            <w:left w:val="none" w:sz="0" w:space="0" w:color="auto"/>
            <w:bottom w:val="none" w:sz="0" w:space="0" w:color="auto"/>
            <w:right w:val="none" w:sz="0" w:space="0" w:color="auto"/>
          </w:divBdr>
          <w:divsChild>
            <w:div w:id="39409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775380">
      <w:bodyDiv w:val="1"/>
      <w:marLeft w:val="0"/>
      <w:marRight w:val="0"/>
      <w:marTop w:val="0"/>
      <w:marBottom w:val="0"/>
      <w:divBdr>
        <w:top w:val="none" w:sz="0" w:space="0" w:color="auto"/>
        <w:left w:val="none" w:sz="0" w:space="0" w:color="auto"/>
        <w:bottom w:val="none" w:sz="0" w:space="0" w:color="auto"/>
        <w:right w:val="none" w:sz="0" w:space="0" w:color="auto"/>
      </w:divBdr>
      <w:divsChild>
        <w:div w:id="1765760486">
          <w:marLeft w:val="0"/>
          <w:marRight w:val="0"/>
          <w:marTop w:val="0"/>
          <w:marBottom w:val="0"/>
          <w:divBdr>
            <w:top w:val="none" w:sz="0" w:space="0" w:color="auto"/>
            <w:left w:val="none" w:sz="0" w:space="0" w:color="auto"/>
            <w:bottom w:val="none" w:sz="0" w:space="0" w:color="auto"/>
            <w:right w:val="none" w:sz="0" w:space="0" w:color="auto"/>
          </w:divBdr>
          <w:divsChild>
            <w:div w:id="156383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193730">
      <w:bodyDiv w:val="1"/>
      <w:marLeft w:val="0"/>
      <w:marRight w:val="0"/>
      <w:marTop w:val="0"/>
      <w:marBottom w:val="0"/>
      <w:divBdr>
        <w:top w:val="none" w:sz="0" w:space="0" w:color="auto"/>
        <w:left w:val="none" w:sz="0" w:space="0" w:color="auto"/>
        <w:bottom w:val="none" w:sz="0" w:space="0" w:color="auto"/>
        <w:right w:val="none" w:sz="0" w:space="0" w:color="auto"/>
      </w:divBdr>
      <w:divsChild>
        <w:div w:id="2066559365">
          <w:marLeft w:val="0"/>
          <w:marRight w:val="0"/>
          <w:marTop w:val="0"/>
          <w:marBottom w:val="0"/>
          <w:divBdr>
            <w:top w:val="none" w:sz="0" w:space="0" w:color="auto"/>
            <w:left w:val="none" w:sz="0" w:space="0" w:color="auto"/>
            <w:bottom w:val="none" w:sz="0" w:space="0" w:color="auto"/>
            <w:right w:val="none" w:sz="0" w:space="0" w:color="auto"/>
          </w:divBdr>
          <w:divsChild>
            <w:div w:id="64593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27098">
      <w:bodyDiv w:val="1"/>
      <w:marLeft w:val="0"/>
      <w:marRight w:val="0"/>
      <w:marTop w:val="0"/>
      <w:marBottom w:val="0"/>
      <w:divBdr>
        <w:top w:val="none" w:sz="0" w:space="0" w:color="auto"/>
        <w:left w:val="none" w:sz="0" w:space="0" w:color="auto"/>
        <w:bottom w:val="none" w:sz="0" w:space="0" w:color="auto"/>
        <w:right w:val="none" w:sz="0" w:space="0" w:color="auto"/>
      </w:divBdr>
      <w:divsChild>
        <w:div w:id="257249968">
          <w:marLeft w:val="0"/>
          <w:marRight w:val="0"/>
          <w:marTop w:val="0"/>
          <w:marBottom w:val="0"/>
          <w:divBdr>
            <w:top w:val="none" w:sz="0" w:space="0" w:color="auto"/>
            <w:left w:val="none" w:sz="0" w:space="0" w:color="auto"/>
            <w:bottom w:val="none" w:sz="0" w:space="0" w:color="auto"/>
            <w:right w:val="none" w:sz="0" w:space="0" w:color="auto"/>
          </w:divBdr>
          <w:divsChild>
            <w:div w:id="134316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294134">
      <w:bodyDiv w:val="1"/>
      <w:marLeft w:val="0"/>
      <w:marRight w:val="0"/>
      <w:marTop w:val="0"/>
      <w:marBottom w:val="0"/>
      <w:divBdr>
        <w:top w:val="none" w:sz="0" w:space="0" w:color="auto"/>
        <w:left w:val="none" w:sz="0" w:space="0" w:color="auto"/>
        <w:bottom w:val="none" w:sz="0" w:space="0" w:color="auto"/>
        <w:right w:val="none" w:sz="0" w:space="0" w:color="auto"/>
      </w:divBdr>
      <w:divsChild>
        <w:div w:id="1102992682">
          <w:marLeft w:val="0"/>
          <w:marRight w:val="0"/>
          <w:marTop w:val="0"/>
          <w:marBottom w:val="0"/>
          <w:divBdr>
            <w:top w:val="none" w:sz="0" w:space="0" w:color="auto"/>
            <w:left w:val="none" w:sz="0" w:space="0" w:color="auto"/>
            <w:bottom w:val="none" w:sz="0" w:space="0" w:color="auto"/>
            <w:right w:val="none" w:sz="0" w:space="0" w:color="auto"/>
          </w:divBdr>
          <w:divsChild>
            <w:div w:id="15642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500640">
      <w:bodyDiv w:val="1"/>
      <w:marLeft w:val="0"/>
      <w:marRight w:val="0"/>
      <w:marTop w:val="0"/>
      <w:marBottom w:val="0"/>
      <w:divBdr>
        <w:top w:val="none" w:sz="0" w:space="0" w:color="auto"/>
        <w:left w:val="none" w:sz="0" w:space="0" w:color="auto"/>
        <w:bottom w:val="none" w:sz="0" w:space="0" w:color="auto"/>
        <w:right w:val="none" w:sz="0" w:space="0" w:color="auto"/>
      </w:divBdr>
      <w:divsChild>
        <w:div w:id="316808743">
          <w:marLeft w:val="0"/>
          <w:marRight w:val="0"/>
          <w:marTop w:val="0"/>
          <w:marBottom w:val="0"/>
          <w:divBdr>
            <w:top w:val="none" w:sz="0" w:space="0" w:color="auto"/>
            <w:left w:val="none" w:sz="0" w:space="0" w:color="auto"/>
            <w:bottom w:val="none" w:sz="0" w:space="0" w:color="auto"/>
            <w:right w:val="none" w:sz="0" w:space="0" w:color="auto"/>
          </w:divBdr>
          <w:divsChild>
            <w:div w:id="196026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826333">
      <w:bodyDiv w:val="1"/>
      <w:marLeft w:val="0"/>
      <w:marRight w:val="0"/>
      <w:marTop w:val="0"/>
      <w:marBottom w:val="0"/>
      <w:divBdr>
        <w:top w:val="none" w:sz="0" w:space="0" w:color="auto"/>
        <w:left w:val="none" w:sz="0" w:space="0" w:color="auto"/>
        <w:bottom w:val="none" w:sz="0" w:space="0" w:color="auto"/>
        <w:right w:val="none" w:sz="0" w:space="0" w:color="auto"/>
      </w:divBdr>
    </w:div>
    <w:div w:id="1648120430">
      <w:bodyDiv w:val="1"/>
      <w:marLeft w:val="0"/>
      <w:marRight w:val="0"/>
      <w:marTop w:val="0"/>
      <w:marBottom w:val="0"/>
      <w:divBdr>
        <w:top w:val="none" w:sz="0" w:space="0" w:color="auto"/>
        <w:left w:val="none" w:sz="0" w:space="0" w:color="auto"/>
        <w:bottom w:val="none" w:sz="0" w:space="0" w:color="auto"/>
        <w:right w:val="none" w:sz="0" w:space="0" w:color="auto"/>
      </w:divBdr>
      <w:divsChild>
        <w:div w:id="776219373">
          <w:marLeft w:val="0"/>
          <w:marRight w:val="0"/>
          <w:marTop w:val="0"/>
          <w:marBottom w:val="0"/>
          <w:divBdr>
            <w:top w:val="none" w:sz="0" w:space="0" w:color="auto"/>
            <w:left w:val="none" w:sz="0" w:space="0" w:color="auto"/>
            <w:bottom w:val="none" w:sz="0" w:space="0" w:color="auto"/>
            <w:right w:val="none" w:sz="0" w:space="0" w:color="auto"/>
          </w:divBdr>
          <w:divsChild>
            <w:div w:id="166959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351821">
      <w:bodyDiv w:val="1"/>
      <w:marLeft w:val="0"/>
      <w:marRight w:val="0"/>
      <w:marTop w:val="0"/>
      <w:marBottom w:val="0"/>
      <w:divBdr>
        <w:top w:val="none" w:sz="0" w:space="0" w:color="auto"/>
        <w:left w:val="none" w:sz="0" w:space="0" w:color="auto"/>
        <w:bottom w:val="none" w:sz="0" w:space="0" w:color="auto"/>
        <w:right w:val="none" w:sz="0" w:space="0" w:color="auto"/>
      </w:divBdr>
      <w:divsChild>
        <w:div w:id="1100569686">
          <w:marLeft w:val="0"/>
          <w:marRight w:val="0"/>
          <w:marTop w:val="0"/>
          <w:marBottom w:val="0"/>
          <w:divBdr>
            <w:top w:val="none" w:sz="0" w:space="0" w:color="auto"/>
            <w:left w:val="none" w:sz="0" w:space="0" w:color="auto"/>
            <w:bottom w:val="none" w:sz="0" w:space="0" w:color="auto"/>
            <w:right w:val="none" w:sz="0" w:space="0" w:color="auto"/>
          </w:divBdr>
          <w:divsChild>
            <w:div w:id="206826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954719">
      <w:bodyDiv w:val="1"/>
      <w:marLeft w:val="0"/>
      <w:marRight w:val="0"/>
      <w:marTop w:val="0"/>
      <w:marBottom w:val="0"/>
      <w:divBdr>
        <w:top w:val="none" w:sz="0" w:space="0" w:color="auto"/>
        <w:left w:val="none" w:sz="0" w:space="0" w:color="auto"/>
        <w:bottom w:val="none" w:sz="0" w:space="0" w:color="auto"/>
        <w:right w:val="none" w:sz="0" w:space="0" w:color="auto"/>
      </w:divBdr>
      <w:divsChild>
        <w:div w:id="1224439665">
          <w:marLeft w:val="0"/>
          <w:marRight w:val="0"/>
          <w:marTop w:val="0"/>
          <w:marBottom w:val="0"/>
          <w:divBdr>
            <w:top w:val="none" w:sz="0" w:space="0" w:color="auto"/>
            <w:left w:val="none" w:sz="0" w:space="0" w:color="auto"/>
            <w:bottom w:val="none" w:sz="0" w:space="0" w:color="auto"/>
            <w:right w:val="none" w:sz="0" w:space="0" w:color="auto"/>
          </w:divBdr>
          <w:divsChild>
            <w:div w:id="91825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924590">
      <w:bodyDiv w:val="1"/>
      <w:marLeft w:val="0"/>
      <w:marRight w:val="0"/>
      <w:marTop w:val="0"/>
      <w:marBottom w:val="0"/>
      <w:divBdr>
        <w:top w:val="none" w:sz="0" w:space="0" w:color="auto"/>
        <w:left w:val="none" w:sz="0" w:space="0" w:color="auto"/>
        <w:bottom w:val="none" w:sz="0" w:space="0" w:color="auto"/>
        <w:right w:val="none" w:sz="0" w:space="0" w:color="auto"/>
      </w:divBdr>
      <w:divsChild>
        <w:div w:id="184099548">
          <w:marLeft w:val="0"/>
          <w:marRight w:val="0"/>
          <w:marTop w:val="0"/>
          <w:marBottom w:val="0"/>
          <w:divBdr>
            <w:top w:val="none" w:sz="0" w:space="0" w:color="auto"/>
            <w:left w:val="none" w:sz="0" w:space="0" w:color="auto"/>
            <w:bottom w:val="none" w:sz="0" w:space="0" w:color="auto"/>
            <w:right w:val="none" w:sz="0" w:space="0" w:color="auto"/>
          </w:divBdr>
          <w:divsChild>
            <w:div w:id="108279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12732">
      <w:bodyDiv w:val="1"/>
      <w:marLeft w:val="0"/>
      <w:marRight w:val="0"/>
      <w:marTop w:val="0"/>
      <w:marBottom w:val="0"/>
      <w:divBdr>
        <w:top w:val="none" w:sz="0" w:space="0" w:color="auto"/>
        <w:left w:val="none" w:sz="0" w:space="0" w:color="auto"/>
        <w:bottom w:val="none" w:sz="0" w:space="0" w:color="auto"/>
        <w:right w:val="none" w:sz="0" w:space="0" w:color="auto"/>
      </w:divBdr>
      <w:divsChild>
        <w:div w:id="1244224501">
          <w:marLeft w:val="0"/>
          <w:marRight w:val="0"/>
          <w:marTop w:val="0"/>
          <w:marBottom w:val="0"/>
          <w:divBdr>
            <w:top w:val="none" w:sz="0" w:space="0" w:color="auto"/>
            <w:left w:val="none" w:sz="0" w:space="0" w:color="auto"/>
            <w:bottom w:val="none" w:sz="0" w:space="0" w:color="auto"/>
            <w:right w:val="none" w:sz="0" w:space="0" w:color="auto"/>
          </w:divBdr>
          <w:divsChild>
            <w:div w:id="194657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82847">
      <w:bodyDiv w:val="1"/>
      <w:marLeft w:val="0"/>
      <w:marRight w:val="0"/>
      <w:marTop w:val="0"/>
      <w:marBottom w:val="0"/>
      <w:divBdr>
        <w:top w:val="none" w:sz="0" w:space="0" w:color="auto"/>
        <w:left w:val="none" w:sz="0" w:space="0" w:color="auto"/>
        <w:bottom w:val="none" w:sz="0" w:space="0" w:color="auto"/>
        <w:right w:val="none" w:sz="0" w:space="0" w:color="auto"/>
      </w:divBdr>
      <w:divsChild>
        <w:div w:id="805439925">
          <w:marLeft w:val="0"/>
          <w:marRight w:val="0"/>
          <w:marTop w:val="0"/>
          <w:marBottom w:val="0"/>
          <w:divBdr>
            <w:top w:val="none" w:sz="0" w:space="0" w:color="auto"/>
            <w:left w:val="none" w:sz="0" w:space="0" w:color="auto"/>
            <w:bottom w:val="none" w:sz="0" w:space="0" w:color="auto"/>
            <w:right w:val="none" w:sz="0" w:space="0" w:color="auto"/>
          </w:divBdr>
          <w:divsChild>
            <w:div w:id="67897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67663">
      <w:bodyDiv w:val="1"/>
      <w:marLeft w:val="0"/>
      <w:marRight w:val="0"/>
      <w:marTop w:val="0"/>
      <w:marBottom w:val="0"/>
      <w:divBdr>
        <w:top w:val="none" w:sz="0" w:space="0" w:color="auto"/>
        <w:left w:val="none" w:sz="0" w:space="0" w:color="auto"/>
        <w:bottom w:val="none" w:sz="0" w:space="0" w:color="auto"/>
        <w:right w:val="none" w:sz="0" w:space="0" w:color="auto"/>
      </w:divBdr>
      <w:divsChild>
        <w:div w:id="924800579">
          <w:marLeft w:val="0"/>
          <w:marRight w:val="0"/>
          <w:marTop w:val="0"/>
          <w:marBottom w:val="0"/>
          <w:divBdr>
            <w:top w:val="none" w:sz="0" w:space="0" w:color="auto"/>
            <w:left w:val="none" w:sz="0" w:space="0" w:color="auto"/>
            <w:bottom w:val="none" w:sz="0" w:space="0" w:color="auto"/>
            <w:right w:val="none" w:sz="0" w:space="0" w:color="auto"/>
          </w:divBdr>
          <w:divsChild>
            <w:div w:id="159763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02907">
      <w:bodyDiv w:val="1"/>
      <w:marLeft w:val="0"/>
      <w:marRight w:val="0"/>
      <w:marTop w:val="0"/>
      <w:marBottom w:val="0"/>
      <w:divBdr>
        <w:top w:val="none" w:sz="0" w:space="0" w:color="auto"/>
        <w:left w:val="none" w:sz="0" w:space="0" w:color="auto"/>
        <w:bottom w:val="none" w:sz="0" w:space="0" w:color="auto"/>
        <w:right w:val="none" w:sz="0" w:space="0" w:color="auto"/>
      </w:divBdr>
      <w:divsChild>
        <w:div w:id="1125277205">
          <w:marLeft w:val="0"/>
          <w:marRight w:val="0"/>
          <w:marTop w:val="0"/>
          <w:marBottom w:val="0"/>
          <w:divBdr>
            <w:top w:val="none" w:sz="0" w:space="0" w:color="auto"/>
            <w:left w:val="none" w:sz="0" w:space="0" w:color="auto"/>
            <w:bottom w:val="none" w:sz="0" w:space="0" w:color="auto"/>
            <w:right w:val="none" w:sz="0" w:space="0" w:color="auto"/>
          </w:divBdr>
          <w:divsChild>
            <w:div w:id="73212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3.gif"/><Relationship Id="rId11" Type="http://schemas.openxmlformats.org/officeDocument/2006/relationships/image" Target="media/image4.gif"/><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9D4DB-5D2D-C14B-9C7E-DCCD0CF31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40</Pages>
  <Words>6469</Words>
  <Characters>36877</Characters>
  <Application>Microsoft Macintosh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1</vt:lpstr>
    </vt:vector>
  </TitlesOfParts>
  <Company>UofW, Electrical Engineering Dept</Company>
  <LinksUpToDate>false</LinksUpToDate>
  <CharactersWithSpaces>43260</CharactersWithSpaces>
  <SharedDoc>false</SharedDoc>
  <HLinks>
    <vt:vector size="114" baseType="variant">
      <vt:variant>
        <vt:i4>1835066</vt:i4>
      </vt:variant>
      <vt:variant>
        <vt:i4>116</vt:i4>
      </vt:variant>
      <vt:variant>
        <vt:i4>0</vt:i4>
      </vt:variant>
      <vt:variant>
        <vt:i4>5</vt:i4>
      </vt:variant>
      <vt:variant>
        <vt:lpwstr/>
      </vt:variant>
      <vt:variant>
        <vt:lpwstr>_Toc75429408</vt:lpwstr>
      </vt:variant>
      <vt:variant>
        <vt:i4>1245242</vt:i4>
      </vt:variant>
      <vt:variant>
        <vt:i4>107</vt:i4>
      </vt:variant>
      <vt:variant>
        <vt:i4>0</vt:i4>
      </vt:variant>
      <vt:variant>
        <vt:i4>5</vt:i4>
      </vt:variant>
      <vt:variant>
        <vt:lpwstr/>
      </vt:variant>
      <vt:variant>
        <vt:lpwstr>_Toc75429407</vt:lpwstr>
      </vt:variant>
      <vt:variant>
        <vt:i4>1179706</vt:i4>
      </vt:variant>
      <vt:variant>
        <vt:i4>98</vt:i4>
      </vt:variant>
      <vt:variant>
        <vt:i4>0</vt:i4>
      </vt:variant>
      <vt:variant>
        <vt:i4>5</vt:i4>
      </vt:variant>
      <vt:variant>
        <vt:lpwstr/>
      </vt:variant>
      <vt:variant>
        <vt:lpwstr>_Toc75429406</vt:lpwstr>
      </vt:variant>
      <vt:variant>
        <vt:i4>1114170</vt:i4>
      </vt:variant>
      <vt:variant>
        <vt:i4>92</vt:i4>
      </vt:variant>
      <vt:variant>
        <vt:i4>0</vt:i4>
      </vt:variant>
      <vt:variant>
        <vt:i4>5</vt:i4>
      </vt:variant>
      <vt:variant>
        <vt:lpwstr/>
      </vt:variant>
      <vt:variant>
        <vt:lpwstr>_Toc75429405</vt:lpwstr>
      </vt:variant>
      <vt:variant>
        <vt:i4>1048634</vt:i4>
      </vt:variant>
      <vt:variant>
        <vt:i4>86</vt:i4>
      </vt:variant>
      <vt:variant>
        <vt:i4>0</vt:i4>
      </vt:variant>
      <vt:variant>
        <vt:i4>5</vt:i4>
      </vt:variant>
      <vt:variant>
        <vt:lpwstr/>
      </vt:variant>
      <vt:variant>
        <vt:lpwstr>_Toc75429404</vt:lpwstr>
      </vt:variant>
      <vt:variant>
        <vt:i4>1507386</vt:i4>
      </vt:variant>
      <vt:variant>
        <vt:i4>80</vt:i4>
      </vt:variant>
      <vt:variant>
        <vt:i4>0</vt:i4>
      </vt:variant>
      <vt:variant>
        <vt:i4>5</vt:i4>
      </vt:variant>
      <vt:variant>
        <vt:lpwstr/>
      </vt:variant>
      <vt:variant>
        <vt:lpwstr>_Toc75429403</vt:lpwstr>
      </vt:variant>
      <vt:variant>
        <vt:i4>1441850</vt:i4>
      </vt:variant>
      <vt:variant>
        <vt:i4>74</vt:i4>
      </vt:variant>
      <vt:variant>
        <vt:i4>0</vt:i4>
      </vt:variant>
      <vt:variant>
        <vt:i4>5</vt:i4>
      </vt:variant>
      <vt:variant>
        <vt:lpwstr/>
      </vt:variant>
      <vt:variant>
        <vt:lpwstr>_Toc75429402</vt:lpwstr>
      </vt:variant>
      <vt:variant>
        <vt:i4>1376314</vt:i4>
      </vt:variant>
      <vt:variant>
        <vt:i4>68</vt:i4>
      </vt:variant>
      <vt:variant>
        <vt:i4>0</vt:i4>
      </vt:variant>
      <vt:variant>
        <vt:i4>5</vt:i4>
      </vt:variant>
      <vt:variant>
        <vt:lpwstr/>
      </vt:variant>
      <vt:variant>
        <vt:lpwstr>_Toc75429401</vt:lpwstr>
      </vt:variant>
      <vt:variant>
        <vt:i4>1310778</vt:i4>
      </vt:variant>
      <vt:variant>
        <vt:i4>62</vt:i4>
      </vt:variant>
      <vt:variant>
        <vt:i4>0</vt:i4>
      </vt:variant>
      <vt:variant>
        <vt:i4>5</vt:i4>
      </vt:variant>
      <vt:variant>
        <vt:lpwstr/>
      </vt:variant>
      <vt:variant>
        <vt:lpwstr>_Toc75429400</vt:lpwstr>
      </vt:variant>
      <vt:variant>
        <vt:i4>1703987</vt:i4>
      </vt:variant>
      <vt:variant>
        <vt:i4>56</vt:i4>
      </vt:variant>
      <vt:variant>
        <vt:i4>0</vt:i4>
      </vt:variant>
      <vt:variant>
        <vt:i4>5</vt:i4>
      </vt:variant>
      <vt:variant>
        <vt:lpwstr/>
      </vt:variant>
      <vt:variant>
        <vt:lpwstr>_Toc75429399</vt:lpwstr>
      </vt:variant>
      <vt:variant>
        <vt:i4>1769523</vt:i4>
      </vt:variant>
      <vt:variant>
        <vt:i4>50</vt:i4>
      </vt:variant>
      <vt:variant>
        <vt:i4>0</vt:i4>
      </vt:variant>
      <vt:variant>
        <vt:i4>5</vt:i4>
      </vt:variant>
      <vt:variant>
        <vt:lpwstr/>
      </vt:variant>
      <vt:variant>
        <vt:lpwstr>_Toc75429398</vt:lpwstr>
      </vt:variant>
      <vt:variant>
        <vt:i4>1310771</vt:i4>
      </vt:variant>
      <vt:variant>
        <vt:i4>44</vt:i4>
      </vt:variant>
      <vt:variant>
        <vt:i4>0</vt:i4>
      </vt:variant>
      <vt:variant>
        <vt:i4>5</vt:i4>
      </vt:variant>
      <vt:variant>
        <vt:lpwstr/>
      </vt:variant>
      <vt:variant>
        <vt:lpwstr>_Toc75429397</vt:lpwstr>
      </vt:variant>
      <vt:variant>
        <vt:i4>1376307</vt:i4>
      </vt:variant>
      <vt:variant>
        <vt:i4>38</vt:i4>
      </vt:variant>
      <vt:variant>
        <vt:i4>0</vt:i4>
      </vt:variant>
      <vt:variant>
        <vt:i4>5</vt:i4>
      </vt:variant>
      <vt:variant>
        <vt:lpwstr/>
      </vt:variant>
      <vt:variant>
        <vt:lpwstr>_Toc75429396</vt:lpwstr>
      </vt:variant>
      <vt:variant>
        <vt:i4>1441843</vt:i4>
      </vt:variant>
      <vt:variant>
        <vt:i4>32</vt:i4>
      </vt:variant>
      <vt:variant>
        <vt:i4>0</vt:i4>
      </vt:variant>
      <vt:variant>
        <vt:i4>5</vt:i4>
      </vt:variant>
      <vt:variant>
        <vt:lpwstr/>
      </vt:variant>
      <vt:variant>
        <vt:lpwstr>_Toc75429395</vt:lpwstr>
      </vt:variant>
      <vt:variant>
        <vt:i4>1507379</vt:i4>
      </vt:variant>
      <vt:variant>
        <vt:i4>26</vt:i4>
      </vt:variant>
      <vt:variant>
        <vt:i4>0</vt:i4>
      </vt:variant>
      <vt:variant>
        <vt:i4>5</vt:i4>
      </vt:variant>
      <vt:variant>
        <vt:lpwstr/>
      </vt:variant>
      <vt:variant>
        <vt:lpwstr>_Toc75429394</vt:lpwstr>
      </vt:variant>
      <vt:variant>
        <vt:i4>1048627</vt:i4>
      </vt:variant>
      <vt:variant>
        <vt:i4>20</vt:i4>
      </vt:variant>
      <vt:variant>
        <vt:i4>0</vt:i4>
      </vt:variant>
      <vt:variant>
        <vt:i4>5</vt:i4>
      </vt:variant>
      <vt:variant>
        <vt:lpwstr/>
      </vt:variant>
      <vt:variant>
        <vt:lpwstr>_Toc75429393</vt:lpwstr>
      </vt:variant>
      <vt:variant>
        <vt:i4>1114163</vt:i4>
      </vt:variant>
      <vt:variant>
        <vt:i4>14</vt:i4>
      </vt:variant>
      <vt:variant>
        <vt:i4>0</vt:i4>
      </vt:variant>
      <vt:variant>
        <vt:i4>5</vt:i4>
      </vt:variant>
      <vt:variant>
        <vt:lpwstr/>
      </vt:variant>
      <vt:variant>
        <vt:lpwstr>_Toc75429392</vt:lpwstr>
      </vt:variant>
      <vt:variant>
        <vt:i4>1179699</vt:i4>
      </vt:variant>
      <vt:variant>
        <vt:i4>8</vt:i4>
      </vt:variant>
      <vt:variant>
        <vt:i4>0</vt:i4>
      </vt:variant>
      <vt:variant>
        <vt:i4>5</vt:i4>
      </vt:variant>
      <vt:variant>
        <vt:lpwstr/>
      </vt:variant>
      <vt:variant>
        <vt:lpwstr>_Toc75429391</vt:lpwstr>
      </vt:variant>
      <vt:variant>
        <vt:i4>1245235</vt:i4>
      </vt:variant>
      <vt:variant>
        <vt:i4>2</vt:i4>
      </vt:variant>
      <vt:variant>
        <vt:i4>0</vt:i4>
      </vt:variant>
      <vt:variant>
        <vt:i4>5</vt:i4>
      </vt:variant>
      <vt:variant>
        <vt:lpwstr/>
      </vt:variant>
      <vt:variant>
        <vt:lpwstr>_Toc75429390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Min Wang</dc:creator>
  <cp:lastModifiedBy>Cliff Mass</cp:lastModifiedBy>
  <cp:revision>11</cp:revision>
  <cp:lastPrinted>2016-08-23T00:17:00Z</cp:lastPrinted>
  <dcterms:created xsi:type="dcterms:W3CDTF">2017-02-13T19:32:00Z</dcterms:created>
  <dcterms:modified xsi:type="dcterms:W3CDTF">2017-02-14T01:17:00Z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88571407</vt:i4>
  </property>
  <property fmtid="{D5CDD505-2E9C-101B-9397-08002B2CF9AE}" pid="3" name="_EmailSubject">
    <vt:lpwstr>thesis template</vt:lpwstr>
  </property>
  <property fmtid="{D5CDD505-2E9C-101B-9397-08002B2CF9AE}" pid="4" name="_AuthorEmail">
    <vt:lpwstr>minwang@u.washington.edu</vt:lpwstr>
  </property>
  <property fmtid="{D5CDD505-2E9C-101B-9397-08002B2CF9AE}" pid="5" name="_AuthorEmailDisplayName">
    <vt:lpwstr>Min Wang</vt:lpwstr>
  </property>
  <property fmtid="{D5CDD505-2E9C-101B-9397-08002B2CF9AE}" pid="6" name="_PreviousAdHocReviewCycleID">
    <vt:i4>-1500657401</vt:i4>
  </property>
  <property fmtid="{D5CDD505-2E9C-101B-9397-08002B2CF9AE}" pid="7" name="_ReviewingToolsShownOnce">
    <vt:lpwstr/>
  </property>
  <property fmtid="{D5CDD505-2E9C-101B-9397-08002B2CF9AE}" pid="8" name="MTWinEqns">
    <vt:bool>true</vt:bool>
  </property>
  <property fmtid="{D5CDD505-2E9C-101B-9397-08002B2CF9AE}" pid="9" name="MTUseMTPrefs">
    <vt:lpwstr>1</vt:lpwstr>
  </property>
</Properties>
</file>